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33EF3F" w14:textId="1552E2FB" w:rsidR="00651501" w:rsidRDefault="00AD2E45">
      <w:pPr>
        <w:rPr>
          <w:b/>
          <w:bCs/>
        </w:rPr>
      </w:pPr>
      <w:r w:rsidRPr="00AD2E45">
        <w:rPr>
          <w:b/>
          <w:bCs/>
        </w:rPr>
        <w:t>La situazione internazionale: i nostri compiti e le nostre parole d’ordine</w:t>
      </w:r>
    </w:p>
    <w:p w14:paraId="773A37E7" w14:textId="77777777" w:rsidR="00AD2E45" w:rsidRDefault="00AD2E45">
      <w:pPr>
        <w:rPr>
          <w:b/>
          <w:bCs/>
        </w:rPr>
      </w:pPr>
      <w:r w:rsidRPr="00AD2E45">
        <w:t>Presentat</w:t>
      </w:r>
      <w:r w:rsidRPr="00AD2E45">
        <w:t>o</w:t>
      </w:r>
      <w:r w:rsidRPr="00AD2E45">
        <w:t xml:space="preserve"> da Mathilde e Gaël, membri del CI, Francia Testo respinto dal CI con 4 voti a favore, 33 contrari, 8 astensioni, 0 NPPV.</w:t>
      </w:r>
      <w:r w:rsidRPr="00AD2E45">
        <w:rPr>
          <w:b/>
          <w:bCs/>
        </w:rPr>
        <w:t xml:space="preserve"> </w:t>
      </w:r>
    </w:p>
    <w:p w14:paraId="00300B11" w14:textId="538D8528" w:rsidR="00AD2E45" w:rsidRDefault="00AD2E45" w:rsidP="00AD2E45">
      <w:pPr>
        <w:jc w:val="both"/>
      </w:pPr>
      <w:r w:rsidRPr="00AD2E45">
        <w:t xml:space="preserve">La situazione internazionale continua a essere caratterizzata da tensioni tra le potenze imperialiste, in particolare tra i più vecchi Paesi capitalisti avanzati, guidati dagli Stati Uniti, e le potenze emergenti con posizioni strategiche diverse. Mentre continua la guerra in Ucraina, gli ultimi mesi sono stati segnati dalla guerra senza limiti condotta dallo Stato israeliano contro i palestinesi a Gaza e in Cisgiordania. In questo contesto di crescente confronto bellico e di politiche reazionarie, autoritarie e militariste, la nostra parte, quella degli oppressi e degli sfruttati, non rimane passiva. Lo ha dimostrato, ad esempio, lo sciopero generale del 24 gennaio in Argentina contro il governo di estrema destra di Javier </w:t>
      </w:r>
      <w:proofErr w:type="spellStart"/>
      <w:r w:rsidRPr="00AD2E45">
        <w:t>Milei</w:t>
      </w:r>
      <w:proofErr w:type="spellEnd"/>
      <w:r w:rsidRPr="00AD2E45">
        <w:t>. Di fronte ai suoi attacchi frontali ai diritti dei lavoratori, alla regolamentazione dei prezzi, ai servizi pubblici, all'ambiente e alle lotte sociali, le organizzazioni sindacali sono state costrette dalla pressione della strada e del mondo del lavoro a chiamare alla mobilitazione. Il ruolo delle organizzazioni rivoluzionarie è innanzitutto quello di essere presenti nel cuore di tutte le mobilitazioni, di prendere iniziative per costruirle e amplificarle, e quindi di offrire a tutta la nostra classe prospettive di autorganizzazione, indipendenza e rovesciamento di questa società. Sono queste le prospettive che vogliamo presentare attraverso l'analisi della situazione in Ucraina, e le divergenze che abbiamo con la maggioranza del Comitato Internazionale, e in Palestina, con l'ampio movimento che si sta esprimendo in tutto il mondo.</w:t>
      </w:r>
    </w:p>
    <w:p w14:paraId="398CCCB7" w14:textId="77777777" w:rsidR="00AD2E45" w:rsidRDefault="00AD2E45" w:rsidP="00AD2E45">
      <w:pPr>
        <w:jc w:val="both"/>
      </w:pPr>
      <w:r w:rsidRPr="00AD2E45">
        <w:rPr>
          <w:b/>
          <w:bCs/>
        </w:rPr>
        <w:t>Di fronte al genocidio a Gaza, il mondo risponde: "Resistenza! Mobilitazione internazionale senza precedenti</w:t>
      </w:r>
      <w:r>
        <w:rPr>
          <w:b/>
          <w:bCs/>
        </w:rPr>
        <w:t>”</w:t>
      </w:r>
      <w:r w:rsidRPr="00AD2E45">
        <w:t xml:space="preserve"> </w:t>
      </w:r>
    </w:p>
    <w:p w14:paraId="2D476A41" w14:textId="3C2D867A" w:rsidR="00AD2E45" w:rsidRDefault="00AD2E45" w:rsidP="00AD2E45">
      <w:pPr>
        <w:jc w:val="both"/>
      </w:pPr>
      <w:r w:rsidRPr="00AD2E45">
        <w:t>Di fronte a una tragedia e a un pericolo senza precedenti, anche la mobilitazione internazionale è su una scala che non si vedeva da anni. Mentre alcuni governi volevano vietare le manifestazioni di solidarietà con il popolo palestinese il giorno dopo il 7 ottobre (in Francia, Germania, Ungheria, ecc.), non sono riusciti a mettere a tacere la solidarietà internazionale. In Francia, è stata la pressione dei numeri e le iniziative intraprese da organizzazioni come l'</w:t>
      </w:r>
      <w:proofErr w:type="spellStart"/>
      <w:r w:rsidRPr="00AD2E45">
        <w:t>Anp</w:t>
      </w:r>
      <w:proofErr w:type="spellEnd"/>
      <w:r w:rsidRPr="00AD2E45">
        <w:t xml:space="preserve"> (la sua sezione nata dal V Congresso), comprese le azioni legali, a rendere possibile l'imposizione del diritto di manifestare a sostegno di Gaza. Le manifestazioni che hanno avuto luogo in tutti i continenti, nelle principali città di molti Paesi, hanno assunto una dimensione che non si vedeva dai tempi del movimento del 2003 contro la guerra in Iraq. A Londra, ad esempio, hanno partecipato in più occasioni diverse centinaia di migliaia di persone. A New York, le manifestazioni e le occupazioni organizzate dal movimento </w:t>
      </w:r>
      <w:proofErr w:type="spellStart"/>
      <w:r w:rsidRPr="00AD2E45">
        <w:t>Jewish</w:t>
      </w:r>
      <w:proofErr w:type="spellEnd"/>
      <w:r w:rsidRPr="00AD2E45">
        <w:t xml:space="preserve"> Voice for Peace (JVP) hanno mostrato il loro rifiuto del sostegno incondizionato dei governi imperialisti allo Stato israeliano. In Tunisia, la mobilitazione del 18 ottobre ha raggiunto dimensioni paragonabili a quelle delle manifestazioni del gennaio 2011, prima della caduta di Ben Ali. In Egitto, la pressione popolare ha permesso al governo, che voleva imbavagliare qualsiasi espressione di solidarietà, di fare marcia indietro.</w:t>
      </w:r>
    </w:p>
    <w:p w14:paraId="46023B18" w14:textId="68162CF7" w:rsidR="00AD2E45" w:rsidRDefault="00AD2E45" w:rsidP="00AD2E45">
      <w:pPr>
        <w:jc w:val="both"/>
        <w:rPr>
          <w:b/>
          <w:bCs/>
        </w:rPr>
      </w:pPr>
      <w:r w:rsidRPr="00AD2E45">
        <w:rPr>
          <w:b/>
          <w:bCs/>
        </w:rPr>
        <w:t>L’espressione di una solidarietà di classe</w:t>
      </w:r>
    </w:p>
    <w:p w14:paraId="32562F9B" w14:textId="77777777" w:rsidR="00A76089" w:rsidRDefault="00AD2E45" w:rsidP="00A76089">
      <w:pPr>
        <w:spacing w:after="0"/>
        <w:jc w:val="both"/>
      </w:pPr>
      <w:r w:rsidRPr="00AD2E45">
        <w:t>Se i governi reazionari che si dichiarano islamisti, come in Turchia o in Iran, vogliono sfruttare il movimento di solidarietà, se le correnti di opinione, come quelle degli Stati Uniti, vogliono usarlo come un'arma, allora dovranno farlo.</w:t>
      </w:r>
      <w:r w:rsidRPr="00AD2E45">
        <w:t xml:space="preserve"> </w:t>
      </w:r>
      <w:r w:rsidRPr="00AD2E45">
        <w:t xml:space="preserve">Sebbene i politici religiosi e talvolta persino il clero musulmano in alcuni paesi, come in Egitto, cerchino di dirigere e strutturare in larga misura alcune di queste mobilitazioni, resta il fatto che la solidarietà internazionale espressa va ben oltre le appartenenze religiose. Lo Stato israeliano rappresenta una punta di diamante dell'imperialismo occidentale in Medio Oriente e il destino del popolo palestinese simboleggia, agli occhi di molti popoli dominati e lavoratori di tutto il mondo, il destino di tutti i popoli sfruttati. All'inizio di novembre, l'Organizzazione dei lavoratori portuali di Barcellona (OPEB) ha annunciato il suo rifiuto di servire le navi che trasportano materiale bellico diretto allo Stato di Israele. Negli Stati Uniti, i lavoratori hanno bloccato per diverse ore la nave da </w:t>
      </w:r>
      <w:r w:rsidRPr="00AD2E45">
        <w:lastRenderedPageBreak/>
        <w:t xml:space="preserve">rifornimento militare Cape Orlando nei porti di Oakland (California) e Tacoma (Stato di Washington), come hanno fatto in Italia nel porto di Salerno. In Danimarca, è stata bloccata la fabbrica di </w:t>
      </w:r>
      <w:proofErr w:type="spellStart"/>
      <w:r w:rsidRPr="00AD2E45">
        <w:t>Søborg</w:t>
      </w:r>
      <w:proofErr w:type="spellEnd"/>
      <w:r w:rsidRPr="00AD2E45">
        <w:t xml:space="preserve"> dell'azienda di armamenti </w:t>
      </w:r>
      <w:proofErr w:type="spellStart"/>
      <w:r w:rsidRPr="00AD2E45">
        <w:t>Terma</w:t>
      </w:r>
      <w:proofErr w:type="spellEnd"/>
      <w:r w:rsidRPr="00AD2E45">
        <w:t xml:space="preserve">, che produce equipaggiamenti per i jet da combattimento F-16 e F-35 per l'esercito israeliano, così come la strada che conduce alla sede di </w:t>
      </w:r>
      <w:proofErr w:type="spellStart"/>
      <w:r w:rsidRPr="00AD2E45">
        <w:t>Elbit</w:t>
      </w:r>
      <w:proofErr w:type="spellEnd"/>
      <w:r w:rsidRPr="00AD2E45">
        <w:t xml:space="preserve"> Systems a Bristol, nel Regno Unito, che produce parti per i droni israeliani. In Belgio, diversi sindacati del personale aeroportuale hanno chiesto di rifiutarsi di gestire le spedizioni di attrezzature militari destinate allo Stato israeliano. In Francia, collettivi di lavoratori come </w:t>
      </w:r>
      <w:r>
        <w:t>“Infermiere e infermieri per Gaza”</w:t>
      </w:r>
      <w:r w:rsidRPr="00AD2E45">
        <w:t>, a cui partecipano compagni dell'</w:t>
      </w:r>
      <w:proofErr w:type="spellStart"/>
      <w:r w:rsidRPr="00AD2E45">
        <w:t>Anp</w:t>
      </w:r>
      <w:proofErr w:type="spellEnd"/>
      <w:r w:rsidRPr="00AD2E45">
        <w:t>, sono presenti a ogni manifestazione. Questi lavoratori provengono da ambienti, lingue e credi religiosi diversi. Ma ciò che li unisce è molto più forte di qualsiasi divisione: è la loro appartenenza alla stessa classe sociale ch</w:t>
      </w:r>
      <w:r>
        <w:t>e</w:t>
      </w:r>
      <w:r w:rsidRPr="00AD2E45">
        <w:t xml:space="preserve"> li porta a identificarsi con i palestinesi massacrati</w:t>
      </w:r>
      <w:r>
        <w:t xml:space="preserve"> </w:t>
      </w:r>
      <w:r w:rsidRPr="00AD2E45">
        <w:t xml:space="preserve">nelle loro case, negli ospedali, nelle strade e nelle scuole, con la complicità dei governi che ci opprimono e ci sfruttano in ciascuno dei nostri paesi. Le nostre prospettive anticapitaliste e rivoluzionarie: per il diritto all'autodeterminazione dei popoli e per l'indipendenza politica della nostra </w:t>
      </w:r>
      <w:r w:rsidRPr="00AD2E45">
        <w:t>classe.</w:t>
      </w:r>
      <w:r w:rsidRPr="00AD2E45">
        <w:t xml:space="preserve"> La denuncia presentata dal Sudafrica alla Corte internazionale di giustizia (CIG) ha suscitato molta simpatia e persino speranza nel movimento di solidarietà con il popolo di Gaza. </w:t>
      </w:r>
      <w:r>
        <w:t xml:space="preserve">Tuttavia, </w:t>
      </w:r>
      <w:r w:rsidRPr="00AD2E45">
        <w:t xml:space="preserve">mentre la sentenza della Corte Internazionale di Giustizia si è espressa a favore del Sudafrica, ritenendo che vi fosse effettivamente un "rischio di genocidio a Gaza" e </w:t>
      </w:r>
      <w:r>
        <w:t>dopo aver chiesto</w:t>
      </w:r>
      <w:r w:rsidRPr="00AD2E45">
        <w:t xml:space="preserve"> al governo israeliano di consentire l'ingresso degli aiuti umanitari, la Corte non ha chiesto un cessate il fuoco! Questa sentenza illustra chiaramente l'impasse rappresentata dalle istituzioni internazionali. Queste emanazioni degli Stati capitalisti non potranno mai rappresentare alcun tipo di ricorso per la nostra parte. La sua salvezza verrà solo da </w:t>
      </w:r>
      <w:r w:rsidR="00A76089" w:rsidRPr="00AD2E45">
        <w:t>sé</w:t>
      </w:r>
      <w:r w:rsidRPr="00AD2E45">
        <w:t xml:space="preserve"> stessa, dalle sue lotte e dalla solidarietà diretta tra gli sfruttati di tutto il mondo. Questa prospettiva è l'opposto di quelle proposte dalla leadership nazionalista palestinese, a partire da Hamas. Il partito che è al potere a Gaza dalle elezioni del 2006 è un movimento reazionario e oscurantista, che pretende di organizzare coloro che hanno subito l'oppressione dello Stato sionista per più di 75 anni sulla sola base della loro religione. I suoi leader, che dipendono dalle rendite del Qatar per sostenere il loro piccolo apparato statale, non hanno nulla da invidiare agli altri governi borghesi in termini di politiche di austerità e di repressione della mobilitazione sociale. Come tutti i movimenti nazionalisti borghesi, l'unico obiettivo di Hamas è quello di sostituire l'attuale potere oppressivo con il proprio, e in nessun modo di porre fine allo sfruttamento. </w:t>
      </w:r>
    </w:p>
    <w:p w14:paraId="05F984FA" w14:textId="7D83A3F2" w:rsidR="00AD2E45" w:rsidRDefault="00AD2E45" w:rsidP="00A76089">
      <w:pPr>
        <w:spacing w:after="0"/>
        <w:jc w:val="both"/>
      </w:pPr>
      <w:r w:rsidRPr="00AD2E45">
        <w:t>L'Autorità Palestinese, guidata da Fatah, attualmente cogestisce l'occupazione della Cisgiordania. Fatah, che era il portabandiera della lotta armata in Palestina, rifiutando di confrontarsi con i regimi arabi reazionari e scegliendo di conciliarsi con l'imperialismo, rifiutando di rivolgersi al popolo palestinese</w:t>
      </w:r>
      <w:r w:rsidR="00A76089">
        <w:t xml:space="preserve"> </w:t>
      </w:r>
      <w:r w:rsidR="00A76089" w:rsidRPr="00A76089">
        <w:t xml:space="preserve">al di fuori dei confini dei territori palestinesi ha finalmente dimostrato, attraverso il fallimento degli accordi di Oslo, quanto qualsiasi politica nazionalista borghese, anche laica, sia incapace di offrire una prospettiva di liberazione alle masse palestinesi e alla regione. Ancor più che altrove, questa prospettiva è destinata al fallimento. I movimenti nazionalisti del passato sono stati in grado di cacciare le forze colonialiste, il Regno Unito in India e Pakistan, la Francia in Vietnam e Algeria, e di rimandare a casa i coloni. Ma dove mandare i coloni israeliani, quando la loro metropoli è a sua volta costituita da territori rubati ai palestinesi? Le cosiddette "soluzioni a due Stati" sono ormai ampiamente riconosciute come impraticabili, poiché comportano tutte l'ingiusta confisca di terre, il divieto di ritorno di </w:t>
      </w:r>
      <w:proofErr w:type="gramStart"/>
      <w:r w:rsidR="00A76089" w:rsidRPr="00A76089">
        <w:t>7</w:t>
      </w:r>
      <w:proofErr w:type="gramEnd"/>
      <w:r w:rsidR="00A76089" w:rsidRPr="00A76089">
        <w:t xml:space="preserve"> milioni di rifugiati e la creazione di uno Stato in due parti separate, Gaza e Cisgiordania, le cui comunicazioni dipenderebbero sempre dalla buona volontà di Israele. Per quanto oggi possa sembrare implausibile, la creazione di un'unica entità politica è l'unica opzione possibile. Significherebbe abbandonare il progetto sionista di uno Stato prevalentemente ebraico. Richiederebbe quindi una rottura tra la maggioranza della popolazione israeliana - composta anche da lavoratori sfruttati, molti dei quali poveri - e l'ideologia della sua borghesia. Implicherebbe anche una rottura tra la maggioranza della popolazione palestinese e la sua leadership nazionalista borghese. In passato, i proletari delle metropoli colonialiste hanno già smesso di sostenere le politiche dei loro Stati. Queste rotture sono seguite alle lotte dei popoli colonizzati e al numero eccessivo di vittime causate dalle </w:t>
      </w:r>
      <w:r w:rsidR="00A76089" w:rsidRPr="00A76089">
        <w:lastRenderedPageBreak/>
        <w:t xml:space="preserve">guerre coloniali o imperialiste, come in Algeria e in Vietnam. Per questo il nostro sostegno al diritto all'autodeterminazione e alla resistenza del popolo palestinese è incondizionato. Ma questa politica non sarebbe completa se il movimento di resistenza nazionale non cercasse di rivolgersi al proletariato di tutta la regione del Vicino Oriente, a quello dei Paesi arabi vicini in cui vive </w:t>
      </w:r>
      <w:r w:rsidR="00A76089">
        <w:t>la maggioranza del popolo palestinese, ma anche e in primo luogo al proletariato israeliano.</w:t>
      </w:r>
    </w:p>
    <w:p w14:paraId="12A46FE6" w14:textId="77777777" w:rsidR="00A5282D" w:rsidRDefault="00A5282D" w:rsidP="00A76089">
      <w:pPr>
        <w:spacing w:after="0"/>
        <w:jc w:val="both"/>
      </w:pPr>
      <w:r>
        <w:t>Noi non</w:t>
      </w:r>
      <w:r w:rsidRPr="00A5282D">
        <w:t xml:space="preserve"> pretendiamo di conoscere in anticipo il corso di un movimento vittorioso o la forma che assumerà il potere risultante da questo movimento. Ma, in Palestina come altrove, la nostra prospettiva rimane l'unione dei proletari di tutti i Paesi per distruggere gli Stati borghesi e sostituirli con il proprio potere, al fine di costruire una società comunista. Infine, a causa del ruolo speciale svolto dallo Stato israeliano come staffetta degli interessi dei Paesi imperialisti occidentali in Medio Oriente, la prospettiva della sua caduta non può essere realizzata senza un ampio movimento internazionale che combatta la complicità criminale di altri governi. Denunciare i Paesi imperialisti è il primo dei nostri compiti nelle manifestazioni, in particolare per coloro che vivono e lavorano lì. Questa è la politica che rivolgiamo, pedagogicamente e sulla base del nostro sostegno ai palestinesi, a coloro che incontriamo nelle manifestazioni. </w:t>
      </w:r>
    </w:p>
    <w:p w14:paraId="544AB9F8" w14:textId="77777777" w:rsidR="00A5282D" w:rsidRDefault="00A5282D" w:rsidP="00A76089">
      <w:pPr>
        <w:spacing w:after="0"/>
        <w:jc w:val="both"/>
      </w:pPr>
    </w:p>
    <w:p w14:paraId="2211FE7B" w14:textId="47BDA9A1" w:rsidR="00A76089" w:rsidRDefault="00A5282D" w:rsidP="00A76089">
      <w:pPr>
        <w:spacing w:after="0"/>
        <w:jc w:val="both"/>
        <w:rPr>
          <w:b/>
          <w:bCs/>
        </w:rPr>
      </w:pPr>
      <w:r w:rsidRPr="00A5282D">
        <w:rPr>
          <w:b/>
          <w:bCs/>
        </w:rPr>
        <w:t>Ucraina: il ruolo delle lotte di fronte alla guerra e ai governi A proposito della risoluzione sulla situazione e la caratterizzazione della guerra in Ucraina</w:t>
      </w:r>
    </w:p>
    <w:p w14:paraId="0598B362" w14:textId="4D33D233" w:rsidR="00A5282D" w:rsidRDefault="00A5282D" w:rsidP="00A76089">
      <w:pPr>
        <w:spacing w:after="0"/>
        <w:jc w:val="both"/>
      </w:pPr>
      <w:r w:rsidRPr="00A5282D">
        <w:t>La risoluzione sulla situazione internazionale dedica alla questione della guerra in Ucraina un capitolo piuttosto breve, soprattutto se confrontato con il rilievo dato a questo tema in molti degli articoli scritti dai compagni della maggioranza. L'essenza della posizione dei redattori è concentrata nei due paragrafi che ribadiscono la difesa del "diritto del popolo ucraino di determinare il proprio futuro nel proprio interesse e nel rispetto dei diritti di tutte le minoranze; il suo diritto di determinare tale futuro indipendentemente dagli interessi dell'oligarchia o dell'attuale regime capitalista neoliberale, dalle condizioni del FMI o dell'UE, con la totale cancellazione del debito; e il diritto di tutti i rifugiati e gli sfollati di ritornare alle proprie case in sicurezza e con pieni diritti", seguito dal richiamo: "L'unica soluzione duratura a questa guerra può essere la fine dei bombardamenti sulle popolazioni civili</w:t>
      </w:r>
      <w:r>
        <w:t xml:space="preserve"> e dell’approvvigionamento energetico. </w:t>
      </w:r>
      <w:r w:rsidRPr="00A5282D">
        <w:t>Ci battiamo per lo smantellamento di tutti i blocchi militari - NATO, CSTO, AUKUS - e continuiamo a lottare per il disarmo globale".</w:t>
      </w:r>
    </w:p>
    <w:p w14:paraId="5448B694" w14:textId="27018401" w:rsidR="00C5717A" w:rsidRDefault="00A5282D" w:rsidP="00A76089">
      <w:pPr>
        <w:spacing w:after="0"/>
        <w:jc w:val="both"/>
      </w:pPr>
      <w:r w:rsidRPr="00A5282D">
        <w:t xml:space="preserve">Va notato che, prudentemente, la risoluzione non dice nulla sulla natura del conflitto: fa riferimento a "nuovi conflitti inter-imperialisti", ma non dice se la guerra che si sta svolgendo sul suolo ucraino sia uno di questi. Quanto alla qualifica di "guerra di liberazione nazionale", utilizzata praticamente in ogni articolo di </w:t>
      </w:r>
      <w:proofErr w:type="spellStart"/>
      <w:r w:rsidRPr="00A5282D">
        <w:t>Inprecor</w:t>
      </w:r>
      <w:proofErr w:type="spellEnd"/>
      <w:r w:rsidRPr="00A5282D">
        <w:t xml:space="preserve"> sull'argomento, è semplicemente scomparsa. </w:t>
      </w:r>
      <w:proofErr w:type="gramStart"/>
      <w:r w:rsidRPr="00A5282D">
        <w:t>Eppure</w:t>
      </w:r>
      <w:proofErr w:type="gramEnd"/>
      <w:r w:rsidRPr="00A5282D">
        <w:t xml:space="preserve"> si tratta di una questione essenziale, perché determina tutta una serie di altre questioni. Ad esempio, la richiesta di forniture di armi all'esercito ucraino, che è stata ribadita in tutti gli articoli dall'inizio della guerra, è semplicemente scomparsa. E non viene fatta alcuna valutazione di questa posizione politica, anche se tutte le linee rosse che erano state fissate dai leader occidentali per queste forniture sono state superate: armi difensive, armi offensive, armi pesanti, munizioni a grappolo e ora anche jet da combattimento F16... </w:t>
      </w:r>
      <w:proofErr w:type="gramStart"/>
      <w:r w:rsidRPr="00A5282D">
        <w:t>Eppure</w:t>
      </w:r>
      <w:proofErr w:type="gramEnd"/>
      <w:r w:rsidRPr="00A5282D">
        <w:t xml:space="preserve"> una valutazione di questo tipo sarebbe necessaria, innanzitutto da un punto di vista democratico, perché allora su quale mandato si esprimono i compagni che continuano a scrivere all'infinito su </w:t>
      </w:r>
      <w:proofErr w:type="spellStart"/>
      <w:r w:rsidRPr="00A5282D">
        <w:t>Inprecor</w:t>
      </w:r>
      <w:proofErr w:type="spellEnd"/>
      <w:r w:rsidRPr="00A5282D">
        <w:t xml:space="preserve"> sulla "guerra di liberazione nazionale" del popolo ucraino? Ma soprattutto dal punto di vista politico, in un momento in cui la "controffensiva" ucraina è stata definitivamente affossata, tanto che alcuni leader americani cominciano a parlare di possibili negoziati con la Russia, che i repubblicani mettono apertamente in discussione gli aiuti militari all'Ucraina e che nella stessa Europa si moltiplicano i conflitti tra l'Ucraina e i suoi vicini alleati, in particolare la Polonia, che ha annunciato di voler interrompere le forniture di armi. In generale, questo paragrafo non dice assolutamente nulla su come si intende porre fine a questa guerra e su come le truppe russe debbano essere completamente ritirate. Attraverso una vittoria militare dell'esercito ucraino? O attraverso l'intervento di forze sociali indipendenti, a partire dalla classe operaia, parola che non compare </w:t>
      </w:r>
      <w:r w:rsidRPr="00A5282D">
        <w:lastRenderedPageBreak/>
        <w:t>nemmeno una volta nel testo? Da parte nostra, ribadiamo, sulla base della griglia analitica delineata da</w:t>
      </w:r>
      <w:r w:rsidR="00C5717A">
        <w:t xml:space="preserve"> Lenin</w:t>
      </w:r>
      <w:r w:rsidR="00C5717A" w:rsidRPr="00C5717A">
        <w:t xml:space="preserve">, ciò che abbiamo affermato fin dall'inizio: "Per il marxista, l'importante è sapere a quale scopo viene condotta la guerra attuale, nel corso della quale un esercito o l'altro può essere vittorioso". (Lenin, Sull'economismo imperialista). Una guerra è "veramente nazionale" solo se "alla base", si basa su "un lungo processo di movimenti di massa nazionali, di rovesciamento dell'oppressione nazionale" (ibidem). Questo non è affatto il caso dell'Ucraina. Sì, sosteniamo il diritto del popolo ucraino all'autodeterminazione, ma il carattere dominante rimane più che mai quello del confronto inter-imperialista. L'esercito ucraino non è un esercito di liberazione del popolo; è un esercito borghese armato da cima a fondo dalla NATO e dall'imperialismo occidentale. Il recente scandalo che ha coinvolto ufficiali militari e direttori di aziende ucraine, che avrebbero sottratto 40 milioni di dollari in un affare di armi nel bel mezzo della guerra con la Russia, è un forte promemoria di questa realtà. Sostenere le forniture di armi significa sostenere una parte contro l'altra, far credere che il futuro della classe operaia possa dipendere dalla vittoria di questo o quel blocco imperialista. Come Lenin, ricordiamo la "necessità di subordinare la lotta per questa rivendicazione, come per tutte le rivendicazioni fondamentali della democrazia politica, alla lotta rivoluzionaria di massa direttamente diretta al rovesciamento dei governi borghesi e alla realizzazione del socialismo". (La rivoluzione socialista e il diritto delle nazioni all'autodeterminazione). Ciò significa che lottiamo per la totale indipendenza politica della classe operaia da Zelensky e da tutti i nazionalisti borghesi. Non cerchiamo di consigliarlo, lo combattiamo. Sosteniamo le manifestazioni delle donne ucraine che chiedono il ritorno degli uomini dal fronte. Sosteniamo il ritorno degli scioperi nel settore sanitario, tra i ferrovieri, tra i giovani studenti... Queste sono le uniche forze che possono porre fine all'attuale barbarie. Così come, dall'altra parte del confine, le donne che, sfidando il regime di Putin, osano manifestare per il ritorno degli uomini che sono stati mobilitati, rappresentano una notevole speranza. </w:t>
      </w:r>
    </w:p>
    <w:p w14:paraId="4285AC33" w14:textId="77777777" w:rsidR="00C5717A" w:rsidRDefault="00C5717A" w:rsidP="00A76089">
      <w:pPr>
        <w:spacing w:after="0"/>
        <w:jc w:val="both"/>
      </w:pPr>
      <w:r>
        <w:t>Contrariamente al disegno proprio de</w:t>
      </w:r>
      <w:r w:rsidRPr="00C5717A">
        <w:t xml:space="preserve">lla stampa capitalista occidentale, la società russa è tutt'altro che monolitica. Anch'essa è divisa in classi con interessi antagonisti. Lo dimostrano le nuove manifestazioni su larga scala in </w:t>
      </w:r>
      <w:proofErr w:type="spellStart"/>
      <w:r w:rsidRPr="00C5717A">
        <w:t>Bashkortostan</w:t>
      </w:r>
      <w:proofErr w:type="spellEnd"/>
      <w:r w:rsidRPr="00C5717A">
        <w:t xml:space="preserve"> per chiedere la liberazione di </w:t>
      </w:r>
      <w:proofErr w:type="spellStart"/>
      <w:r w:rsidRPr="00C5717A">
        <w:t>Faïl</w:t>
      </w:r>
      <w:proofErr w:type="spellEnd"/>
      <w:r w:rsidRPr="00C5717A">
        <w:t xml:space="preserve"> </w:t>
      </w:r>
      <w:proofErr w:type="spellStart"/>
      <w:r w:rsidRPr="00C5717A">
        <w:t>Alsynov</w:t>
      </w:r>
      <w:proofErr w:type="spellEnd"/>
      <w:r w:rsidRPr="00C5717A">
        <w:t xml:space="preserve">, un attivista ambientale condannato a quattro anni di carcere per "odio razziale" dopo aver denunciato un progetto minerario. </w:t>
      </w:r>
      <w:proofErr w:type="spellStart"/>
      <w:r w:rsidRPr="00C5717A">
        <w:t>Faïl</w:t>
      </w:r>
      <w:proofErr w:type="spellEnd"/>
      <w:r w:rsidRPr="00C5717A">
        <w:t xml:space="preserve"> </w:t>
      </w:r>
      <w:proofErr w:type="spellStart"/>
      <w:r w:rsidRPr="00C5717A">
        <w:t>Alsynov</w:t>
      </w:r>
      <w:proofErr w:type="spellEnd"/>
      <w:r w:rsidRPr="00C5717A">
        <w:t xml:space="preserve"> aveva anche denunciato la campagna di mobilitazione lanciata da Putin, che prende di mira soprattutto le minoranze nazionali, in questo caso i </w:t>
      </w:r>
      <w:proofErr w:type="spellStart"/>
      <w:r w:rsidRPr="00C5717A">
        <w:t>Bashkir</w:t>
      </w:r>
      <w:proofErr w:type="spellEnd"/>
      <w:r w:rsidRPr="00C5717A">
        <w:t>. Queste manifestazioni fanno eco alle proteste contro questa mobilitazione scoppiate nel settembre 2022, in particolare in Daghestan. Tutto ciò ci porta a ricordare quanto scrivevamo nel marzo 2022: "Il primo compito dei marxisti-rivoluzionari nel periodo che vede il moltiplicarsi degli scontri militari e il crescente rischio di un conflitto generalizzato, è la costruzione di un movimento internazionale contro la guerra e per il diritto dei popoli all'autodeterminazione (...) Le parole d'ordine che i comunisti rivoluzionari devono difendere in tale movimento contro la guerra sono le seguenti:</w:t>
      </w:r>
    </w:p>
    <w:p w14:paraId="3908D2A7" w14:textId="77777777" w:rsidR="00C5717A" w:rsidRDefault="00C5717A" w:rsidP="00A76089">
      <w:pPr>
        <w:spacing w:after="0"/>
        <w:jc w:val="both"/>
      </w:pPr>
      <w:r w:rsidRPr="00C5717A">
        <w:t xml:space="preserve"> - no alla guerra imperialista in Ucraina, ritiro immediato delle truppe russe! </w:t>
      </w:r>
    </w:p>
    <w:p w14:paraId="0DE06882" w14:textId="77777777" w:rsidR="00C5717A" w:rsidRDefault="00C5717A" w:rsidP="00A76089">
      <w:pPr>
        <w:spacing w:after="0"/>
        <w:jc w:val="both"/>
      </w:pPr>
      <w:r w:rsidRPr="00C5717A">
        <w:t xml:space="preserve">- Solidarietà con le manifestazioni contro la guerra in Russia! Contro la loro repressione, chiedere il rilascio di tutti i manifestanti imprigionati! </w:t>
      </w:r>
    </w:p>
    <w:p w14:paraId="682197FD" w14:textId="77777777" w:rsidR="00C5717A" w:rsidRDefault="00C5717A" w:rsidP="00A76089">
      <w:pPr>
        <w:spacing w:after="0"/>
        <w:jc w:val="both"/>
      </w:pPr>
      <w:r w:rsidRPr="00C5717A">
        <w:t xml:space="preserve">- Contro l'interferenza imperialista in Ucraina! Ritirare le truppe NATO dall'Europa orientale e dal resto del mondo! No all'escalation militare ed economica! </w:t>
      </w:r>
    </w:p>
    <w:p w14:paraId="4212C79F" w14:textId="77777777" w:rsidR="00C5717A" w:rsidRDefault="00C5717A" w:rsidP="00A76089">
      <w:pPr>
        <w:spacing w:after="0"/>
        <w:jc w:val="both"/>
      </w:pPr>
      <w:r w:rsidRPr="00C5717A">
        <w:t xml:space="preserve">- No all'unità nazionale dietro il proprio imperialismo o la propria borghesia! </w:t>
      </w:r>
    </w:p>
    <w:p w14:paraId="1472C318" w14:textId="218E6972" w:rsidR="00C5717A" w:rsidRPr="00A5282D" w:rsidRDefault="00C5717A" w:rsidP="00A76089">
      <w:pPr>
        <w:spacing w:after="0"/>
        <w:jc w:val="both"/>
      </w:pPr>
      <w:r w:rsidRPr="00C5717A">
        <w:t xml:space="preserve">- Non un soldo, non un soldato, non un'arma per la guerra in Ucraina. Contro ogni intervento dei nostri stessi imperialismi! - aprire le frontiere e accogliere tutti i rifugiati, qualunque sia il loro paese d'origine! </w:t>
      </w:r>
      <w:r>
        <w:t xml:space="preserve">- </w:t>
      </w:r>
      <w:r w:rsidRPr="00C5717A">
        <w:t xml:space="preserve">No alla selezione razzista tra migranti "buoni" e "cattivi"! </w:t>
      </w:r>
    </w:p>
    <w:sectPr w:rsidR="00C5717A" w:rsidRPr="00A5282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7"/>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2E45"/>
    <w:rsid w:val="0019064D"/>
    <w:rsid w:val="00651501"/>
    <w:rsid w:val="00752D9A"/>
    <w:rsid w:val="00A5282D"/>
    <w:rsid w:val="00A76089"/>
    <w:rsid w:val="00AD2E45"/>
    <w:rsid w:val="00C31158"/>
    <w:rsid w:val="00C5717A"/>
    <w:rsid w:val="00D93CA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49B70F"/>
  <w15:chartTrackingRefBased/>
  <w15:docId w15:val="{D9DE1CE7-E5A2-4B6A-B0EB-BD8F1A6B3C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AD2E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AD2E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AD2E45"/>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AD2E45"/>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AD2E45"/>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AD2E45"/>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AD2E45"/>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AD2E45"/>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AD2E45"/>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AD2E45"/>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AD2E45"/>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AD2E45"/>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AD2E45"/>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AD2E45"/>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AD2E45"/>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AD2E45"/>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AD2E45"/>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AD2E45"/>
    <w:rPr>
      <w:rFonts w:eastAsiaTheme="majorEastAsia" w:cstheme="majorBidi"/>
      <w:color w:val="272727" w:themeColor="text1" w:themeTint="D8"/>
    </w:rPr>
  </w:style>
  <w:style w:type="paragraph" w:styleId="Titolo">
    <w:name w:val="Title"/>
    <w:basedOn w:val="Normale"/>
    <w:next w:val="Normale"/>
    <w:link w:val="TitoloCarattere"/>
    <w:uiPriority w:val="10"/>
    <w:qFormat/>
    <w:rsid w:val="00AD2E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AD2E45"/>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AD2E45"/>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AD2E45"/>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AD2E45"/>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AD2E45"/>
    <w:rPr>
      <w:i/>
      <w:iCs/>
      <w:color w:val="404040" w:themeColor="text1" w:themeTint="BF"/>
    </w:rPr>
  </w:style>
  <w:style w:type="paragraph" w:styleId="Paragrafoelenco">
    <w:name w:val="List Paragraph"/>
    <w:basedOn w:val="Normale"/>
    <w:uiPriority w:val="34"/>
    <w:qFormat/>
    <w:rsid w:val="00AD2E45"/>
    <w:pPr>
      <w:ind w:left="720"/>
      <w:contextualSpacing/>
    </w:pPr>
  </w:style>
  <w:style w:type="character" w:styleId="Enfasiintensa">
    <w:name w:val="Intense Emphasis"/>
    <w:basedOn w:val="Carpredefinitoparagrafo"/>
    <w:uiPriority w:val="21"/>
    <w:qFormat/>
    <w:rsid w:val="00AD2E45"/>
    <w:rPr>
      <w:i/>
      <w:iCs/>
      <w:color w:val="0F4761" w:themeColor="accent1" w:themeShade="BF"/>
    </w:rPr>
  </w:style>
  <w:style w:type="paragraph" w:styleId="Citazioneintensa">
    <w:name w:val="Intense Quote"/>
    <w:basedOn w:val="Normale"/>
    <w:next w:val="Normale"/>
    <w:link w:val="CitazioneintensaCarattere"/>
    <w:uiPriority w:val="30"/>
    <w:qFormat/>
    <w:rsid w:val="00AD2E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AD2E45"/>
    <w:rPr>
      <w:i/>
      <w:iCs/>
      <w:color w:val="0F4761" w:themeColor="accent1" w:themeShade="BF"/>
    </w:rPr>
  </w:style>
  <w:style w:type="character" w:styleId="Riferimentointenso">
    <w:name w:val="Intense Reference"/>
    <w:basedOn w:val="Carpredefinitoparagrafo"/>
    <w:uiPriority w:val="32"/>
    <w:qFormat/>
    <w:rsid w:val="00AD2E4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4</Pages>
  <Words>2753</Words>
  <Characters>15696</Characters>
  <Application>Microsoft Office Word</Application>
  <DocSecurity>0</DocSecurity>
  <Lines>130</Lines>
  <Paragraphs>36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18413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 Nga</dc:creator>
  <cp:keywords/>
  <dc:description/>
  <cp:lastModifiedBy>M Nga</cp:lastModifiedBy>
  <cp:revision>1</cp:revision>
  <dcterms:created xsi:type="dcterms:W3CDTF">2024-10-03T20:39:00Z</dcterms:created>
  <dcterms:modified xsi:type="dcterms:W3CDTF">2024-10-03T21:16:00Z</dcterms:modified>
</cp:coreProperties>
</file>