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B4D4782" w14:textId="21048751" w:rsidR="00651501" w:rsidRPr="00E3193B" w:rsidRDefault="00DD671C">
      <w:pPr>
        <w:rPr>
          <w:b/>
          <w:bCs/>
          <w:sz w:val="28"/>
          <w:szCs w:val="28"/>
        </w:rPr>
      </w:pPr>
      <w:r w:rsidRPr="00E3193B">
        <w:rPr>
          <w:b/>
          <w:bCs/>
          <w:sz w:val="28"/>
          <w:szCs w:val="28"/>
        </w:rPr>
        <w:t xml:space="preserve">Verso una risoluzione sui compiti della costruzione del Partito per la Quarta Internazionale. </w:t>
      </w:r>
    </w:p>
    <w:p w14:paraId="569F080F" w14:textId="109F2A9A" w:rsidR="00F72225" w:rsidRDefault="00F72225">
      <w:r w:rsidRPr="00F72225">
        <w:t>Comitato Internazionale della Quarta Internazionale Testo adottato dal CI con 40 favorevoli, 5 contrari, 0 astenuti, 0 contrari.</w:t>
      </w:r>
    </w:p>
    <w:p w14:paraId="39C9C160" w14:textId="77777777" w:rsidR="006D1179" w:rsidRPr="006D1179" w:rsidRDefault="006D1179">
      <w:pPr>
        <w:rPr>
          <w:b/>
          <w:bCs/>
        </w:rPr>
      </w:pPr>
      <w:r w:rsidRPr="006D1179">
        <w:rPr>
          <w:b/>
          <w:bCs/>
        </w:rPr>
        <w:t xml:space="preserve">Introduzione </w:t>
      </w:r>
    </w:p>
    <w:p w14:paraId="4E9BAD04" w14:textId="77777777" w:rsidR="006D1179" w:rsidRDefault="006D1179" w:rsidP="006D1179">
      <w:pPr>
        <w:jc w:val="both"/>
      </w:pPr>
      <w:r w:rsidRPr="006D1179">
        <w:t xml:space="preserve">La situazione di crisi multiple e intrecciate e la conseguente crescente urgenza per l'umanità di abbandonare il modo di produzione capitalista per evitare le maggiori catastrofi descritte nelle nostre risoluzioni rende ancora più necessario il ruolo della Quarta Internazionale come corrente internazionale con organizzazioni nazionali attive e militanti. La risoluzione non ripropone gli argomenti a favore del nostro attuale orientamento verso la costruzione di partiti di Nuova Sinistra e anticapitalisti, intesi come forma transitoria nell'attuale livello di politicizzazione e radicalizzazione, come sottolineato nelle nostre risoluzioni dal 1995 (2003, 2010, 2018). Nel 2018 lo abbiamo riassunto così: </w:t>
      </w:r>
    </w:p>
    <w:p w14:paraId="2CA5DA24" w14:textId="2CE9A99D" w:rsidR="00F72225" w:rsidRDefault="006D1179" w:rsidP="006D1179">
      <w:pPr>
        <w:jc w:val="both"/>
        <w:rPr>
          <w:i/>
          <w:iCs/>
        </w:rPr>
      </w:pPr>
      <w:r w:rsidRPr="006D1179">
        <w:rPr>
          <w:i/>
          <w:iCs/>
        </w:rPr>
        <w:t>“il nostro compito oggi è costruire partiti che siano utili nella lotta di classe. Vale a dire, partiti in grado di raccogliere forze e decidere azioni che abbiano un impatto e facciano avanzare la lotta di classe, sulla base di un approccio e di un programma di lotta di classe. L'obiettivo finale di questi partiti è liberarsi del sistema esistente (capitalista), anche se questo obiettivo è espresso in termini molto generali. Questa prospettiva impegna le forze dell'Internazionale a essere parte integrante e leale della costruzione e della direzione di questi partiti, a non essere presenti al solo scopo di reclutare o di aspettare di denunciare eventuali tradimenti. Il nostro obiettivo strategico è la costruzione di partiti rivoluzionari di massa e di un'Inter nazionale rivoluzionaria di massa”.</w:t>
      </w:r>
    </w:p>
    <w:p w14:paraId="7FE91729" w14:textId="77777777" w:rsidR="00E211C0" w:rsidRDefault="00E211C0" w:rsidP="006D1179">
      <w:pPr>
        <w:jc w:val="both"/>
        <w:rPr>
          <w:i/>
          <w:iCs/>
        </w:rPr>
      </w:pPr>
      <w:r w:rsidRPr="00E211C0">
        <w:t>Questa risoluzione si concentra su come rafforzare il nostro profilo politico co-organizzativo e la nostra capacità di essere una corrente internazionale che sia fonte di lavoro teorico, analitico e programmatico, attraente e accogliente per le correnti di altre tradizioni, e una forza trainante per le campagne internazionali, nonché per l'attività delle nostre organizzazioni a livello politico nazionale e nei movimenti sociali. Come afferma la risoluzione del Congresso mondiale del 2010 sul ruolo e i compiti della Quarta Internazionale</w:t>
      </w:r>
      <w:r w:rsidRPr="00E211C0">
        <w:rPr>
          <w:i/>
          <w:iCs/>
        </w:rPr>
        <w:t xml:space="preserve">: </w:t>
      </w:r>
    </w:p>
    <w:p w14:paraId="5367987E" w14:textId="1206C544" w:rsidR="00E211C0" w:rsidRDefault="00FE5731" w:rsidP="006D1179">
      <w:pPr>
        <w:jc w:val="both"/>
        <w:rPr>
          <w:i/>
          <w:iCs/>
        </w:rPr>
      </w:pPr>
      <w:r>
        <w:rPr>
          <w:i/>
          <w:iCs/>
        </w:rPr>
        <w:t>“</w:t>
      </w:r>
      <w:r w:rsidR="00E211C0" w:rsidRPr="00E211C0">
        <w:rPr>
          <w:i/>
          <w:iCs/>
        </w:rPr>
        <w:t>La Quarta Internazionale e le sue sezioni hanno svolto e vogliono svolgere un ruolo essenziale nella difesa, nella promozione e nell'attuazione di un programma di rivendicazioni urgenti ma anche transitorie verso il socialismo; di una politica del fronte unito finalizzata alla mobilitazione di massa dei lavoratori e delle loro organizzazioni; una politica di unità e indipendenza della classe operaia contro ogni forma di alleanza con la borghesia, contro ogni partecipazione a governi che si limitano a gestire lo Stato e l'economia capitalista, avendo abbandonato ogni internazionalismo o la lotta per porre fine alle disuguaglianze e alle discriminazioni basate su genere, razza, etnia, religione o orientamento sessuale. La Quarta Internazionale ha svolto e svolge tuttora un ruolo funzionale a mantenere viva la storia della corrente marxista rivoluzionaria, a “capire il mondo”, a confrontare le analisi e le esperienze di militanti, correnti e organizzazioni rivoluzionarie e a riunire organizzazioni, correnti e militanti che condividono la stessa visione strategica e le stesse scelte di ampia aggregazione su basi rivoluzionarie. L'esistenza di un quadro internazionale che ci permetta di “pensare la politica” è un prerequisito essenziale per l'intervento rivoluzionario. Un internazionalismo coerente deve porre la questione di un</w:t>
      </w:r>
      <w:r w:rsidR="00C009C4">
        <w:rPr>
          <w:i/>
          <w:iCs/>
        </w:rPr>
        <w:t xml:space="preserve"> qua</w:t>
      </w:r>
      <w:r w:rsidR="00E61F8C">
        <w:rPr>
          <w:i/>
          <w:iCs/>
        </w:rPr>
        <w:t xml:space="preserve">dro internazionale. </w:t>
      </w:r>
      <w:r w:rsidR="00DE1CA6" w:rsidRPr="00DE1CA6">
        <w:rPr>
          <w:i/>
          <w:iCs/>
        </w:rPr>
        <w:t xml:space="preserve">Una differenza importante tra la Quarta Internazionale e tutti questi raggruppamenti, al di là delle posizioni politiche, e che le va attribuita, è che essa si basa su un coordinamento democratico di sezioni e militanti, mentre gli altri raggruppamenti internazionali sono “frazioni-internazionali” o coordinamenti basati su “partiti-frazioni” che non rispettano le regole del funzionamento democratico, in particolare il diritto di tendenza. [...] Abbiamo un ruolo speciale riconosciuto da diverse correnti politiche. Forse siamo gli unici in grado di riunire forze politiche di origini diverse. [Vogliamo che la </w:t>
      </w:r>
      <w:r w:rsidR="00DE1CA6" w:rsidRPr="00DE1CA6">
        <w:rPr>
          <w:i/>
          <w:iCs/>
        </w:rPr>
        <w:lastRenderedPageBreak/>
        <w:t>Quarta Internazionale svolga il ruolo di “facilitatore” della convergenza in vista di nuovi incontri internazionali. Pertanto, per consolidarci e svolgere questo ruolo, è necessario rafforzare tutti gli organi della Quarta Internazionale: riunioni regolari dell'Ufficio di presidenza, comitati internazionali, gruppi di lavoro specifici, viaggi, scambi tra sezioni. L'attività dell'Internazionale dispiegata negli ultimi anni deve essere rafforzata: rendendo più regolari e rafforzando le riunioni dei PB europei, così come gli sforzi di coordinamento tra le sezioni latinoamericane. Il funzionamento regolare degli organi direttivi che si sono tenuti ogni anno, in rappresentanza di una trentina di organizzazioni, deve garantire la continuità - Ufficio di presidenza, riunioni dei PB europei, CI (Comitato internazionale) - della nostra corrente internazionale.</w:t>
      </w:r>
      <w:r w:rsidR="00DE1CA6">
        <w:rPr>
          <w:i/>
          <w:iCs/>
        </w:rPr>
        <w:t>”</w:t>
      </w:r>
    </w:p>
    <w:p w14:paraId="5387813A" w14:textId="4B40E2A9" w:rsidR="00823F33" w:rsidRDefault="00CC4959" w:rsidP="00CC4959">
      <w:pPr>
        <w:jc w:val="both"/>
      </w:pPr>
      <w:r>
        <w:rPr>
          <w:b/>
          <w:bCs/>
        </w:rPr>
        <w:t xml:space="preserve">A </w:t>
      </w:r>
      <w:r w:rsidR="004B68E1" w:rsidRPr="00CC4959">
        <w:rPr>
          <w:b/>
          <w:bCs/>
        </w:rPr>
        <w:t>Profilo pubblico internazionale</w:t>
      </w:r>
      <w:r w:rsidR="004B68E1" w:rsidRPr="004B68E1">
        <w:t xml:space="preserve"> </w:t>
      </w:r>
    </w:p>
    <w:p w14:paraId="3D0634CD" w14:textId="77777777" w:rsidR="00CC4959" w:rsidRDefault="004B68E1" w:rsidP="00CC4959">
      <w:pPr>
        <w:spacing w:after="0"/>
        <w:jc w:val="both"/>
      </w:pPr>
      <w:r w:rsidRPr="004B68E1">
        <w:t xml:space="preserve">Dal Congresso mondiale del 2018, abbiamo adempiuto al nostro mandato di creare un sito web multilingue, </w:t>
      </w:r>
      <w:proofErr w:type="spellStart"/>
      <w:r w:rsidRPr="004B68E1">
        <w:t>fourth.international</w:t>
      </w:r>
      <w:proofErr w:type="spellEnd"/>
      <w:r w:rsidRPr="004B68E1">
        <w:t>, che assicura la pubblicazione simultanea di</w:t>
      </w:r>
      <w:r w:rsidR="00D44A12">
        <w:t xml:space="preserve"> </w:t>
      </w:r>
      <w:r w:rsidR="00D44A12" w:rsidRPr="00D44A12">
        <w:t xml:space="preserve">le nostre dichiarazioni politiche e le risoluzioni nelle nostre tre lingue di lavoro (e in altre, dove le sezioni assumono questo compito da questa risorsa), nonché una selezione di articoli significativi che rappresentano in generale il punto di vista delle nostre organizzazioni sulla situazione nei loro paesi e le nostre posizioni generali sulle questioni internazionali, anche se sotto forma di articoli firmati. È anche un archivio delle risoluzioni pubblicate dai nostri precedenti Congressi mondiali e Comitati internazionali. Altre lingue sono disponibili e utilizzate dai compagni, in particolare l'arabo, il greco, </w:t>
      </w:r>
      <w:r w:rsidR="00CC4959">
        <w:t xml:space="preserve">il tedesco </w:t>
      </w:r>
      <w:r w:rsidR="00D44A12" w:rsidRPr="00D44A12">
        <w:t xml:space="preserve">e l'italiano. Il Comitato direttivo e </w:t>
      </w:r>
      <w:r w:rsidR="00CC4959">
        <w:t>il Comitato Internazionale</w:t>
      </w:r>
      <w:r w:rsidR="00D44A12" w:rsidRPr="00D44A12">
        <w:t xml:space="preserve"> sono stati più attivi nell'adottare dichiarazioni che definiscono la posizione dell'Internazionale sui principali eventi internazionali da pubblicare - dal Congresso mondiale sono state pubblicate circa 50 dichiarazioni, anche se il ritmo è rallentato dal 2021. Abbiamo anche rilanciato il sito web Punto de Vista in castigliano, insieme a International </w:t>
      </w:r>
      <w:proofErr w:type="spellStart"/>
      <w:r w:rsidR="00D44A12" w:rsidRPr="00D44A12">
        <w:t>Viewpoint</w:t>
      </w:r>
      <w:proofErr w:type="spellEnd"/>
      <w:r w:rsidR="00D44A12" w:rsidRPr="00D44A12">
        <w:t xml:space="preserve"> in inglese e </w:t>
      </w:r>
      <w:proofErr w:type="spellStart"/>
      <w:r w:rsidR="00D44A12" w:rsidRPr="00D44A12">
        <w:t>Inprecor</w:t>
      </w:r>
      <w:proofErr w:type="spellEnd"/>
      <w:r w:rsidR="00D44A12" w:rsidRPr="00D44A12">
        <w:t xml:space="preserve"> in francese (e Al-</w:t>
      </w:r>
      <w:proofErr w:type="spellStart"/>
      <w:r w:rsidR="00D44A12" w:rsidRPr="00D44A12">
        <w:t>Mounadil</w:t>
      </w:r>
      <w:proofErr w:type="spellEnd"/>
      <w:r w:rsidR="00D44A12" w:rsidRPr="00D44A12">
        <w:t xml:space="preserve"> in arabo, dopo che la sua pubblicazione era stata bloccata dalle autorità). La questione della pubblicazione in portoghese non è ancora stata risolta. Sono necessarie ulteriori discussioni con e tra i compagni brasiliani. Questi siti monolingue hanno un ruolo più ampio di </w:t>
      </w:r>
      <w:proofErr w:type="spellStart"/>
      <w:proofErr w:type="gramStart"/>
      <w:r w:rsidR="00D44A12" w:rsidRPr="00D44A12">
        <w:t>fourth.international</w:t>
      </w:r>
      <w:proofErr w:type="spellEnd"/>
      <w:proofErr w:type="gramEnd"/>
      <w:r w:rsidR="00D44A12" w:rsidRPr="00D44A12">
        <w:t xml:space="preserve">. Tengono conto delle specificità del loro pubblico linguistico, pubblicando articoli di cronaca, recensioni, dibattiti, ecc. La debolezza del nostro apparato internazionale fa sì che, ad eccezione di </w:t>
      </w:r>
      <w:proofErr w:type="spellStart"/>
      <w:r w:rsidR="00D44A12" w:rsidRPr="00D44A12">
        <w:t>Inprecor</w:t>
      </w:r>
      <w:proofErr w:type="spellEnd"/>
      <w:r w:rsidR="00D44A12" w:rsidRPr="00D44A12">
        <w:t>, tutti i nostri siti dipendano dal lavoro volontario d</w:t>
      </w:r>
      <w:r w:rsidR="00CC4959">
        <w:t>elle compagne e dei compagni</w:t>
      </w:r>
      <w:r w:rsidR="00D44A12" w:rsidRPr="00D44A12">
        <w:t xml:space="preserve"> che hanno già molti compiti da svolgere. Il prossimo passo è creare una presenza internazionale più coesa basata su questi siti web. Ciò significa sviluppare una politica editoriale più coerente tra i nostri siti web, con le stesse priorità generali per la copertura dei principali temi di attualità, delle questioni teoriche e delle analisi. Significa sviluppare una politica editoriale coordinata più attiva, sollecitando articoli dalle nostre organizzazioni e dai singoli “specialisti”, che possiamo pubblicare e promuovere, e monitorandoli e diffondendoli</w:t>
      </w:r>
      <w:r w:rsidR="0016150B">
        <w:t xml:space="preserve">, così come </w:t>
      </w:r>
      <w:r w:rsidR="00285647">
        <w:t>s</w:t>
      </w:r>
      <w:r w:rsidR="0016150B" w:rsidRPr="0016150B">
        <w:t>tiamo</w:t>
      </w:r>
      <w:r w:rsidR="00285647">
        <w:t xml:space="preserve"> </w:t>
      </w:r>
      <w:r w:rsidR="0016150B" w:rsidRPr="0016150B">
        <w:t xml:space="preserve">esaminando le pubblicazioni delle nostre organizzazioni nazionali per trovare contenuti da tradurre e ripubblicare. Piccoli passi sono stati fatti in questa direzione a seguito di una riunione dei compagni interessati e coinvolti nelle nostre pubblicazioni, tenutasi in occasione dell'IC 2024 di febbraio, che ci permetterà di iniziare ad ampliare e rafforzare l'équipe intorno al sito web </w:t>
      </w:r>
      <w:proofErr w:type="spellStart"/>
      <w:proofErr w:type="gramStart"/>
      <w:r w:rsidR="0016150B" w:rsidRPr="0016150B">
        <w:t>fourth.international</w:t>
      </w:r>
      <w:proofErr w:type="spellEnd"/>
      <w:proofErr w:type="gramEnd"/>
      <w:r w:rsidR="0016150B" w:rsidRPr="0016150B">
        <w:t xml:space="preserve">. Anche un comitato editoriale allargato per </w:t>
      </w:r>
      <w:proofErr w:type="spellStart"/>
      <w:r w:rsidR="0016150B" w:rsidRPr="0016150B">
        <w:t>Inprecor</w:t>
      </w:r>
      <w:proofErr w:type="spellEnd"/>
      <w:r w:rsidR="0016150B" w:rsidRPr="0016150B">
        <w:t xml:space="preserve"> sta iniziando a prendere forma. Allo stesso modo, le organizzazioni di lingua inglese sono state invitate a rafforzare </w:t>
      </w:r>
      <w:r w:rsidR="00CC4959">
        <w:t>la redazione</w:t>
      </w:r>
      <w:r w:rsidR="0016150B" w:rsidRPr="0016150B">
        <w:t xml:space="preserve"> di International </w:t>
      </w:r>
      <w:proofErr w:type="spellStart"/>
      <w:r w:rsidR="0016150B" w:rsidRPr="0016150B">
        <w:t>Viewpoint.</w:t>
      </w:r>
      <w:proofErr w:type="spellEnd"/>
    </w:p>
    <w:p w14:paraId="081F1AD6" w14:textId="5CABAAE9" w:rsidR="00435998" w:rsidRDefault="00435998" w:rsidP="00CC4959">
      <w:pPr>
        <w:spacing w:after="0"/>
        <w:jc w:val="both"/>
      </w:pPr>
      <w:r w:rsidRPr="00435998">
        <w:t xml:space="preserve">Dovremmo anche pensare a come avere una presenza grafica più coerente nel design dei nostri siti web e dei nostri profili sui social network. Sviluppare l'uso dei social network per promuovere gli articoli che pubblichiamo (Facebook, Twitter, ecc.) è una priorità. Attualmente abbiamo pagine Facebook per IVP, </w:t>
      </w:r>
      <w:proofErr w:type="spellStart"/>
      <w:r w:rsidRPr="00435998">
        <w:t>Inprecor</w:t>
      </w:r>
      <w:proofErr w:type="spellEnd"/>
      <w:r w:rsidRPr="00435998">
        <w:t xml:space="preserve"> e PVI e per la Quarta Internazionale che trasmettono gli articoli pubblicati su questi siti, nonché account Twitter per la Quarta Internazionale https://twitter.com/FourthIntern, Punto di vista internazionale https:// twitter.com/</w:t>
      </w:r>
      <w:proofErr w:type="spellStart"/>
      <w:r w:rsidRPr="00435998">
        <w:t>IViewpoint</w:t>
      </w:r>
      <w:proofErr w:type="spellEnd"/>
      <w:r w:rsidRPr="00435998">
        <w:t xml:space="preserve"> e Punto de Vista </w:t>
      </w:r>
      <w:proofErr w:type="spellStart"/>
      <w:r w:rsidRPr="00435998">
        <w:t>Internacional</w:t>
      </w:r>
      <w:proofErr w:type="spellEnd"/>
      <w:r w:rsidRPr="00435998">
        <w:t xml:space="preserve"> https://twitter.com/Punto deVistaIn1. È necessario un rafforzamento reciproco tra le nostre espressioni pubbliche nazionali e </w:t>
      </w:r>
      <w:r w:rsidRPr="00435998">
        <w:lastRenderedPageBreak/>
        <w:t xml:space="preserve">internazionali, nonché la promozione reciproca di siti web, post sui social media, condivisione di articoli, ecc. Molti dei nostri </w:t>
      </w:r>
      <w:r w:rsidR="000075DC">
        <w:t xml:space="preserve">dirigenti </w:t>
      </w:r>
      <w:r w:rsidRPr="00435998">
        <w:t xml:space="preserve">nazionali hanno un pubblico molto più vasto di quello delle nostre pubblicazioni internazionali: questo dovrebbe essere utilizzato per promuovere gli articoli, le dichiarazioni nazionali dell'Inter, ecc. Dobbiamo prendere in considerazione altri siti all'interno del nostro “perimetro” (IIRE), così come l'ESSF, e importanti siti indipendenti in cui sono attivi i nostri compagni (ad esempio Spectre, Tempest, New </w:t>
      </w:r>
      <w:proofErr w:type="spellStart"/>
      <w:r w:rsidRPr="00435998">
        <w:t>Politics</w:t>
      </w:r>
      <w:proofErr w:type="spellEnd"/>
      <w:r w:rsidRPr="00435998">
        <w:t xml:space="preserve"> (USA), </w:t>
      </w:r>
      <w:proofErr w:type="spellStart"/>
      <w:r w:rsidRPr="00435998">
        <w:t>Contretemps</w:t>
      </w:r>
      <w:proofErr w:type="spellEnd"/>
      <w:r w:rsidRPr="00435998">
        <w:t xml:space="preserve"> (Francia), </w:t>
      </w:r>
      <w:proofErr w:type="spellStart"/>
      <w:r w:rsidRPr="00435998">
        <w:t>Jacobin</w:t>
      </w:r>
      <w:proofErr w:type="spellEnd"/>
      <w:r w:rsidRPr="00435998">
        <w:t xml:space="preserve"> America Latina, </w:t>
      </w:r>
      <w:proofErr w:type="spellStart"/>
      <w:r w:rsidRPr="00435998">
        <w:t>Jacobin</w:t>
      </w:r>
      <w:proofErr w:type="spellEnd"/>
      <w:r w:rsidRPr="00435998">
        <w:t xml:space="preserve"> Italia, Viento Sur (Stato spagnolo), </w:t>
      </w:r>
      <w:proofErr w:type="spellStart"/>
      <w:r w:rsidRPr="00435998">
        <w:t>Amandla</w:t>
      </w:r>
      <w:proofErr w:type="spellEnd"/>
      <w:r w:rsidRPr="00435998">
        <w:t xml:space="preserve"> (Sudafrica), Spectre (USA), Asian </w:t>
      </w:r>
      <w:proofErr w:type="spellStart"/>
      <w:r w:rsidRPr="00435998">
        <w:t>Marxist</w:t>
      </w:r>
      <w:proofErr w:type="spellEnd"/>
      <w:r w:rsidRPr="00435998">
        <w:t xml:space="preserve"> Review... che, in una certa misura, sono i nostri “rivali” per la pubblicazione di materiale originale per i nostri siti web. I nostri siti web non possono essere semplicemente canali di ripubblicazione di materiale esistente.</w:t>
      </w:r>
    </w:p>
    <w:p w14:paraId="07D1C419" w14:textId="77777777" w:rsidR="00A921C1" w:rsidRDefault="00A921C1" w:rsidP="00A921C1">
      <w:pPr>
        <w:jc w:val="both"/>
        <w:rPr>
          <w:b/>
          <w:bCs/>
        </w:rPr>
      </w:pPr>
    </w:p>
    <w:p w14:paraId="4EC57428" w14:textId="77A81F9D" w:rsidR="003C0BFD" w:rsidRDefault="003C0BFD" w:rsidP="00A921C1">
      <w:pPr>
        <w:spacing w:after="0"/>
        <w:jc w:val="both"/>
      </w:pPr>
      <w:r w:rsidRPr="00A921C1">
        <w:rPr>
          <w:b/>
          <w:bCs/>
        </w:rPr>
        <w:t>Pubblicazione di libri</w:t>
      </w:r>
      <w:r w:rsidRPr="003C0BFD">
        <w:t xml:space="preserve"> </w:t>
      </w:r>
    </w:p>
    <w:p w14:paraId="3DA0918E" w14:textId="77777777" w:rsidR="003C18E9" w:rsidRDefault="003C0BFD" w:rsidP="00A921C1">
      <w:pPr>
        <w:spacing w:after="0"/>
        <w:jc w:val="both"/>
      </w:pPr>
      <w:r w:rsidRPr="003C0BFD">
        <w:t xml:space="preserve">Abbiamo sviluppato un'operazione editoriale in lingua inglese attraverso pubblicazioni congiunte SR/IIRE, sebbene l'IIRE possa pubblicare libri in altre lingue e </w:t>
      </w:r>
      <w:proofErr w:type="spellStart"/>
      <w:r w:rsidRPr="003C0BFD">
        <w:t>Socialist</w:t>
      </w:r>
      <w:proofErr w:type="spellEnd"/>
      <w:r w:rsidRPr="003C0BFD">
        <w:t xml:space="preserve"> </w:t>
      </w:r>
      <w:proofErr w:type="spellStart"/>
      <w:r w:rsidRPr="003C0BFD">
        <w:t>Resistance</w:t>
      </w:r>
      <w:proofErr w:type="spellEnd"/>
      <w:r w:rsidRPr="003C0BFD">
        <w:t>/Anti*</w:t>
      </w:r>
      <w:proofErr w:type="spellStart"/>
      <w:r w:rsidRPr="003C0BFD">
        <w:t>Capitalist</w:t>
      </w:r>
      <w:proofErr w:type="spellEnd"/>
      <w:r w:rsidRPr="003C0BFD">
        <w:t xml:space="preserve"> </w:t>
      </w:r>
      <w:proofErr w:type="spellStart"/>
      <w:r w:rsidRPr="003C0BFD">
        <w:t>Resistance</w:t>
      </w:r>
      <w:proofErr w:type="spellEnd"/>
      <w:r w:rsidRPr="003C0BFD">
        <w:t xml:space="preserve"> possa pubblicare libri di interesse specificamente britannico. Abbiamo anche un accordo con una casa editrice (Merlin Press) in Gran Bretagna, che garantisce una migliore progettazione e distribuzione dei libri che accettano di pubblicare congiuntamente. Abbiamo anche collaborato con </w:t>
      </w:r>
      <w:proofErr w:type="spellStart"/>
      <w:r w:rsidRPr="003C0BFD">
        <w:t>Haymarket</w:t>
      </w:r>
      <w:proofErr w:type="spellEnd"/>
      <w:r w:rsidRPr="003C0BFD">
        <w:t xml:space="preserve"> Books e con la collana </w:t>
      </w:r>
      <w:proofErr w:type="spellStart"/>
      <w:r w:rsidRPr="003C0BFD">
        <w:t>Historical</w:t>
      </w:r>
      <w:proofErr w:type="spellEnd"/>
      <w:r w:rsidRPr="003C0BFD">
        <w:t xml:space="preserve"> </w:t>
      </w:r>
      <w:proofErr w:type="spellStart"/>
      <w:r w:rsidRPr="003C0BFD">
        <w:t>Materialism</w:t>
      </w:r>
      <w:proofErr w:type="spellEnd"/>
      <w:r w:rsidRPr="003C0BFD">
        <w:t xml:space="preserve"> per pubblicare libri scritti da compagni. Anche i nostri compagni in Italia e nello Stato spagnolo hanno operazioni editoriali valide e, nel caso dello Stato spagnolo, piani per estendere la loro portata all'America Latina. La </w:t>
      </w:r>
      <w:proofErr w:type="spellStart"/>
      <w:r w:rsidRPr="003C0BFD">
        <w:t>Brèche</w:t>
      </w:r>
      <w:proofErr w:type="spellEnd"/>
      <w:r w:rsidRPr="003C0BFD">
        <w:t xml:space="preserve"> ha ripreso un piccolo progetto editoriale in francese. Sarebbe importante unire queste operazioni e contribuire alla proiezione internazionale del lavoro dei nostri colleghi. Uno degli ostacoli più difficili da superare è la traduzione. Ci sono diversi libri di compagni che vorremmo pubblicare in traduzione. Siamo riusciti a pubblicare libri in traduzione grazie all'impegno di singoli compagni. Sulla base dei contributi sviluppati nelle pubblicazioni dei nostri siti web, dei nostri libri e delle attività organizzate dall'IIRE, dovremmo cercare di rafforzare la nostra presenza negli spazi in cui la sinistra marxista discute: le conferenze del Materialismo Storico, in particolare la conferenza annuale di Londra, compreso il suo filone marxista-femminista, il Socialismo negli Stati Uniti e altre conferenze occasionali o regolari, come quelle organizzate in America Latina intorno a Trotsky e al trotskismo. </w:t>
      </w:r>
    </w:p>
    <w:p w14:paraId="40BC705E" w14:textId="77777777" w:rsidR="003C18E9" w:rsidRDefault="003C18E9" w:rsidP="00A921C1">
      <w:pPr>
        <w:spacing w:after="0"/>
        <w:jc w:val="both"/>
        <w:rPr>
          <w:b/>
          <w:bCs/>
        </w:rPr>
      </w:pPr>
    </w:p>
    <w:p w14:paraId="2687A640" w14:textId="06492FD3" w:rsidR="003C18E9" w:rsidRPr="003C18E9" w:rsidRDefault="003C0BFD" w:rsidP="00A921C1">
      <w:pPr>
        <w:spacing w:after="0"/>
        <w:jc w:val="both"/>
        <w:rPr>
          <w:b/>
          <w:bCs/>
        </w:rPr>
      </w:pPr>
      <w:r w:rsidRPr="003C18E9">
        <w:rPr>
          <w:b/>
          <w:bCs/>
        </w:rPr>
        <w:t xml:space="preserve">B Le organizzazioni nazionali e l'Internazionale </w:t>
      </w:r>
    </w:p>
    <w:p w14:paraId="6AEE8051" w14:textId="53FCDBC3" w:rsidR="003C0BFD" w:rsidRDefault="003C0BFD" w:rsidP="00A921C1">
      <w:pPr>
        <w:spacing w:after="0"/>
        <w:jc w:val="both"/>
      </w:pPr>
      <w:r w:rsidRPr="003C0BFD">
        <w:t>I nostri statuti prevedono:</w:t>
      </w:r>
    </w:p>
    <w:p w14:paraId="7B3F3CF5" w14:textId="5DA9D779" w:rsidR="001D6052" w:rsidRDefault="003C0BFD" w:rsidP="00823F33">
      <w:pPr>
        <w:pStyle w:val="Paragrafoelenco"/>
        <w:jc w:val="both"/>
        <w:rPr>
          <w:i/>
          <w:iCs/>
        </w:rPr>
      </w:pPr>
      <w:proofErr w:type="gramStart"/>
      <w:r w:rsidRPr="00110DBA">
        <w:rPr>
          <w:i/>
          <w:iCs/>
        </w:rPr>
        <w:t>“ Preambolo</w:t>
      </w:r>
      <w:proofErr w:type="gramEnd"/>
      <w:r w:rsidRPr="00110DBA">
        <w:rPr>
          <w:i/>
          <w:iCs/>
        </w:rPr>
        <w:t xml:space="preserve"> [...] Le sezioni nazionali costituiscono le unità organizzative di base della Quarta Internazionale. Lo scopo di ogni sezione nazionale è quello di riunire tutte le forze che condividono i nostri obiettivi comuni </w:t>
      </w:r>
      <w:r w:rsidR="00110DBA" w:rsidRPr="00110DBA">
        <w:rPr>
          <w:i/>
          <w:iCs/>
        </w:rPr>
        <w:t>per costruire un partito di massa marxista rivoluzionario in grado di svolgere un ruolo decisivo nella lotta di classe all'interno del paese, portando alla vittoria socialista. È con questo mezzo che la Quarta Internazionale aspira a raggiungere il suo grande obiettivo emancipatorio, perché un'organizzazione internazionale non sostituisce né surroga la leadership nazionale nell'azione rivoluzionaria. [...]</w:t>
      </w:r>
    </w:p>
    <w:p w14:paraId="10DC84B2" w14:textId="77777777" w:rsidR="0038788B" w:rsidRDefault="0038788B" w:rsidP="00823F33">
      <w:pPr>
        <w:pStyle w:val="Paragrafoelenco"/>
        <w:jc w:val="both"/>
      </w:pPr>
    </w:p>
    <w:p w14:paraId="3F1E66F6" w14:textId="77777777" w:rsidR="0038788B" w:rsidRPr="0038788B" w:rsidRDefault="0038788B" w:rsidP="00823F33">
      <w:pPr>
        <w:pStyle w:val="Paragrafoelenco"/>
        <w:jc w:val="both"/>
        <w:rPr>
          <w:b/>
          <w:bCs/>
        </w:rPr>
      </w:pPr>
      <w:r w:rsidRPr="0038788B">
        <w:rPr>
          <w:b/>
          <w:bCs/>
        </w:rPr>
        <w:t xml:space="preserve">Parte I. Le Sezioni </w:t>
      </w:r>
    </w:p>
    <w:p w14:paraId="180898E7" w14:textId="4501B5A5" w:rsidR="00BE6FE6" w:rsidRPr="00BE6FE6" w:rsidRDefault="00BE6FE6" w:rsidP="00823F33">
      <w:pPr>
        <w:pStyle w:val="Paragrafoelenco"/>
        <w:jc w:val="both"/>
        <w:rPr>
          <w:i/>
          <w:iCs/>
        </w:rPr>
      </w:pPr>
      <w:r w:rsidRPr="00BE6FE6">
        <w:rPr>
          <w:i/>
          <w:iCs/>
        </w:rPr>
        <w:t>“</w:t>
      </w:r>
      <w:r w:rsidR="0038788B" w:rsidRPr="00BE6FE6">
        <w:rPr>
          <w:i/>
          <w:iCs/>
        </w:rPr>
        <w:t>Articolo 1. L'Internazionale è composta da sezioni nazionali che aderiscono ai principi enunciati nel preambolo degli statuti, partecipano alle sue attività e alla sua vita organizzativa e pagano le quote associative concordate. Le sezioni nazionali sono radicate nella realtà delle lotte di classe nei loro paesi e costruiscono insieme l'Internazionale, anche impegnando persone e risorse. I contributi da versare all'Internazionale sono concordati con i dirigenti delle sezioni, tenendo conto delle loro risorse</w:t>
      </w:r>
      <w:r w:rsidRPr="00BE6FE6">
        <w:rPr>
          <w:i/>
          <w:iCs/>
        </w:rPr>
        <w:t>”</w:t>
      </w:r>
      <w:r w:rsidR="0038788B" w:rsidRPr="00BE6FE6">
        <w:rPr>
          <w:i/>
          <w:iCs/>
        </w:rPr>
        <w:t xml:space="preserve">. </w:t>
      </w:r>
    </w:p>
    <w:p w14:paraId="56DC2EF3" w14:textId="2F68C444" w:rsidR="00E00DDA" w:rsidRDefault="0038788B" w:rsidP="00823F33">
      <w:pPr>
        <w:pStyle w:val="Paragrafoelenco"/>
        <w:jc w:val="both"/>
      </w:pPr>
      <w:r w:rsidRPr="0038788B">
        <w:lastRenderedPageBreak/>
        <w:t xml:space="preserve">È grazie all'esistenza delle sezioni nazionali e alla loro partecipazione attiva alle riunioni, alle scuole e ad altre attività che l'Internazionale esiste. Esse vengono informate di queste attività con lettere circolari inviate, sotto la responsabilità dell'Ufficio di presidenza, via e-mail ai membri delle loro CI e agli indirizzi delle loro organizzazioni nazionali. Le direzioni nazionali devono quindi assicurarsi che questi invii siano seguiti, che gli indirizzi a cui sono stati inviati siano aggiornati e che il loro contenuto sia portato all'attenzione degli organi direttivi interessati e, per quanto possibile, dei compagni proposti a partecipare alle attività. Allo stesso modo, occorre monitorare le varie liste di posta elettronica regionali e tematiche e sfruttare la possibilità di scambiare informazioni per sviluppare la coscienza internazionalista di tutti i compagni. Le pubblicazioni online e cartacee dell'Internazionale si basano anche sugli sforzi delle sezioni che forniscono articoli e li diffondono a loro volta mettendo in evidenza nelle loro pubblicazioni i siti web, le pagine Facebook e gli account Twitter delle pubblicazioni internazionali. L'Internazionale è finanziata anche dai contributi delle sezioni. </w:t>
      </w:r>
      <w:r w:rsidRPr="005A2868">
        <w:t xml:space="preserve">Pagamento delle quote </w:t>
      </w:r>
      <w:r w:rsidR="003C18E9" w:rsidRPr="005A2868">
        <w:t>associative per</w:t>
      </w:r>
      <w:r w:rsidR="005A2868" w:rsidRPr="005A2868">
        <w:t xml:space="preserve"> consentire all'Internazionale stessa di avere i mezzi per mantenere un apparato centrale (molto limitato) e per cercare di aiutare le sezioni che ne hanno bisogno a partecipare agli eventi internazionali sono fondamentali. Non esiste una formula fissa: nel bilancio delle sezioni questa voce deve essere prioritaria. Le sezioni contribuiscono al finanziamento dell'Internazionale anche coprendo i costi di viaggio e di iscrizione dei propri compagni agli incontri e alle scuole internazionali. I contributi diretti provengono principalmente dai paesi capitalisti avanzati (che pagano anche l'intero costo della loro partecipazione), mentre per i paesi del Sud chiediamo alle sezioni di pagare almeno il 50% dei costi di viaggio e partecipazione come contributo. </w:t>
      </w:r>
    </w:p>
    <w:p w14:paraId="4A814352" w14:textId="77777777" w:rsidR="003C18E9" w:rsidRDefault="003C18E9" w:rsidP="00823F33">
      <w:pPr>
        <w:pStyle w:val="Paragrafoelenco"/>
        <w:jc w:val="both"/>
        <w:rPr>
          <w:b/>
          <w:bCs/>
        </w:rPr>
      </w:pPr>
    </w:p>
    <w:p w14:paraId="76146A92" w14:textId="71905E5E" w:rsidR="00E00DDA" w:rsidRDefault="005A2868" w:rsidP="00823F33">
      <w:pPr>
        <w:pStyle w:val="Paragrafoelenco"/>
        <w:jc w:val="both"/>
      </w:pPr>
      <w:r w:rsidRPr="00E00DDA">
        <w:rPr>
          <w:b/>
          <w:bCs/>
        </w:rPr>
        <w:t>Articolo 3</w:t>
      </w:r>
      <w:r w:rsidRPr="005A2868">
        <w:t xml:space="preserve"> </w:t>
      </w:r>
      <w:r w:rsidRPr="00E00DDA">
        <w:rPr>
          <w:i/>
          <w:iCs/>
        </w:rPr>
        <w:t xml:space="preserve">Affinché l'Internazionale sia efficace, le file dei rivoluzionari che si identificano con FI devono essere unite in ogni paese. Per questo i membri dell'Internazionale devono agire in modo da realizzare questa unità nel quadro di una sezione unitaria </w:t>
      </w:r>
      <w:r w:rsidR="00E00DDA" w:rsidRPr="00E00DDA">
        <w:rPr>
          <w:i/>
          <w:iCs/>
        </w:rPr>
        <w:t>dell’Internazionale […]</w:t>
      </w:r>
    </w:p>
    <w:p w14:paraId="27E75ABA" w14:textId="77777777" w:rsidR="003C18E9" w:rsidRDefault="003C18E9" w:rsidP="00823F33">
      <w:pPr>
        <w:pStyle w:val="Paragrafoelenco"/>
        <w:jc w:val="both"/>
      </w:pPr>
    </w:p>
    <w:p w14:paraId="3D159445" w14:textId="6298A54E" w:rsidR="006D5F4E" w:rsidRDefault="005A2868" w:rsidP="00823F33">
      <w:pPr>
        <w:pStyle w:val="Paragrafoelenco"/>
        <w:jc w:val="both"/>
      </w:pPr>
      <w:r w:rsidRPr="005A2868">
        <w:t>Negli ultimi anni abbiamo assistito a un numero crescente di casi in cui le nostre sezioni si sono divise, di solito sulla base dell'orientamento nazionale, mentre tutte le parti desiderano rimanere all'interno della Quarta Internazionale. Questo ci ha portato a riconoscere come gruppi di membri due o più organizzazioni dello stesso paese, considerandole insieme come sezione. L'obiettivo è quello di mantenere</w:t>
      </w:r>
      <w:r w:rsidR="003C18E9">
        <w:t xml:space="preserve"> le compagne e</w:t>
      </w:r>
      <w:r w:rsidRPr="005A2868">
        <w:t xml:space="preserve"> i compagni il più possibile all'interno di un quadro comune che, ci auguriamo, permetterà alla fine di ricostituire una sezione unita. In questo caso, questo obiettivo deve rimanere una costante nell'attività delle organizzazioni e devono essere perseguite forme di attività comune come pubblicazioni, scuole, incontri pubblici come la Quarta Internazionale. L'obiettivo finale dovrebbe essere la costruzione di un orientamento comune nella politica nazionale, che dovrebbe essere la base per la riunificazione della sezione. La Commissione Mandati di ogni Congresso mondiale dovrebbe esaminare questi casi per valutare in che misura</w:t>
      </w:r>
      <w:r w:rsidR="00775669">
        <w:t xml:space="preserve"> questo</w:t>
      </w:r>
      <w:r w:rsidR="00C75277" w:rsidRPr="00C75277">
        <w:t xml:space="preserve"> impegno </w:t>
      </w:r>
      <w:r w:rsidR="009031D8">
        <w:t>sia ancora presente</w:t>
      </w:r>
      <w:r w:rsidR="00775669">
        <w:t xml:space="preserve"> </w:t>
      </w:r>
      <w:r w:rsidR="00C75277" w:rsidRPr="00C75277">
        <w:t>e se tale statu</w:t>
      </w:r>
      <w:r w:rsidR="009031D8">
        <w:t>to</w:t>
      </w:r>
      <w:r w:rsidR="00C75277" w:rsidRPr="00C75277">
        <w:t xml:space="preserve"> de</w:t>
      </w:r>
      <w:r w:rsidR="009031D8">
        <w:t>bba</w:t>
      </w:r>
      <w:r w:rsidR="00C75277" w:rsidRPr="00C75277">
        <w:t xml:space="preserve"> essere mantenuto. A ogni Congresso, la Commissione Mandati verifica l</w:t>
      </w:r>
      <w:r w:rsidR="003C18E9">
        <w:t>a</w:t>
      </w:r>
      <w:r w:rsidR="00C75277" w:rsidRPr="00C75277">
        <w:t xml:space="preserve"> s</w:t>
      </w:r>
      <w:r w:rsidR="009031D8">
        <w:t>ituazione</w:t>
      </w:r>
      <w:r w:rsidR="00C75277" w:rsidRPr="00C75277">
        <w:t xml:space="preserve"> di ciascuna organizzazione e se continua a soddisfare i criteri per il riconoscimento. In alcuni casi, può essere istituita una commissione speciale del Congresso per svolgere questo lavoro e formulare raccomandazioni. La Commissione per i mandati e le eventuali commissioni speciali riferiscono al Congresso, che vota sulle loro raccomandazioni, in conformità con gli Statuti, che stabiliscono che “nelle questioni riguardanti le sezioni nazionali, il Congresso mondiale è l'autorità finale di appello e decisione”. </w:t>
      </w:r>
    </w:p>
    <w:p w14:paraId="40E1B303" w14:textId="77777777" w:rsidR="00920417" w:rsidRDefault="00920417" w:rsidP="00823F33">
      <w:pPr>
        <w:pStyle w:val="Paragrafoelenco"/>
        <w:jc w:val="both"/>
      </w:pPr>
    </w:p>
    <w:p w14:paraId="3BFA7BFF" w14:textId="21B53C94" w:rsidR="00776AF6" w:rsidRDefault="00C75277" w:rsidP="00823F33">
      <w:pPr>
        <w:pStyle w:val="Paragrafoelenco"/>
        <w:jc w:val="both"/>
      </w:pPr>
      <w:r w:rsidRPr="00C75277">
        <w:t xml:space="preserve">Gli Statuti prevedono altre due categorie. </w:t>
      </w:r>
    </w:p>
    <w:p w14:paraId="5C7106E0" w14:textId="77777777" w:rsidR="00776AF6" w:rsidRDefault="00C75277" w:rsidP="00823F33">
      <w:pPr>
        <w:pStyle w:val="Paragrafoelenco"/>
        <w:jc w:val="both"/>
      </w:pPr>
      <w:r w:rsidRPr="00776AF6">
        <w:rPr>
          <w:b/>
          <w:bCs/>
        </w:rPr>
        <w:lastRenderedPageBreak/>
        <w:t>Articolo 7</w:t>
      </w:r>
      <w:r w:rsidRPr="00C75277">
        <w:t xml:space="preserve"> </w:t>
      </w:r>
      <w:r w:rsidRPr="00776AF6">
        <w:rPr>
          <w:i/>
          <w:iCs/>
        </w:rPr>
        <w:t>In considerazione del fatto che, in condizioni diverse, vi saranno organizzazioni che sostengono la IAQ e che non sono ancora in grado o pronte ad assumere le responsabilità delle sezioni, il Congresso mondiale, o il suo IC eletto, può concedere a tali gruppi lo status formale di organizzazione simpatizzante. Le organizzazioni simpatizzanti pubblicizzano le posizioni e promuovono la stampa dell'AI, sostengono e partecipano alle attività interne ed esterne dell'AI e forniscono un contributo regolare all'AI. I rappresentanti delle organizzazioni sostenitrici sono invitati alle riunioni del CI e al Congresso mondiale, dove hanno diritto di parola e di voto consultivo nei casi in cui sia soddisfatto il criterio del contributo finanziario formale. Lo status ufficiale di organizzazione simpatizzante ha lo scopo di fornire una porta d'accesso per lo sviluppo delle sezioni nazionali nei paesi interessati.</w:t>
      </w:r>
      <w:r w:rsidRPr="00C75277">
        <w:t xml:space="preserve"> </w:t>
      </w:r>
    </w:p>
    <w:p w14:paraId="324B785F" w14:textId="77777777" w:rsidR="005C236D" w:rsidRDefault="005C236D" w:rsidP="00823F33">
      <w:pPr>
        <w:pStyle w:val="Paragrafoelenco"/>
        <w:jc w:val="both"/>
        <w:rPr>
          <w:b/>
          <w:bCs/>
        </w:rPr>
      </w:pPr>
    </w:p>
    <w:p w14:paraId="597C60A0" w14:textId="389B20F0" w:rsidR="0038788B" w:rsidRPr="00776AF6" w:rsidRDefault="00C75277" w:rsidP="00823F33">
      <w:pPr>
        <w:pStyle w:val="Paragrafoelenco"/>
        <w:jc w:val="both"/>
        <w:rPr>
          <w:i/>
          <w:iCs/>
        </w:rPr>
      </w:pPr>
      <w:r w:rsidRPr="00776AF6">
        <w:rPr>
          <w:b/>
          <w:bCs/>
        </w:rPr>
        <w:t>Articolo 8</w:t>
      </w:r>
      <w:r w:rsidRPr="00C75277">
        <w:t xml:space="preserve"> </w:t>
      </w:r>
      <w:r w:rsidRPr="00776AF6">
        <w:rPr>
          <w:i/>
          <w:iCs/>
        </w:rPr>
        <w:t>Le organizzazioni che condividono la prospettiva di lotta dell'Internazionale ma non desiderano aderire formalmente possono ottenere lo status di “osservatore permanente”. Questo status consente alle organizzazioni di partecipare alle riunioni degli organi direttivi - tali organi saranno specificati di volta in volta - con diritto di parola ma senza diritto di voto.</w:t>
      </w:r>
    </w:p>
    <w:p w14:paraId="3FC8D9DB" w14:textId="77777777" w:rsidR="006B15C2" w:rsidRPr="006D7E72" w:rsidRDefault="006B15C2" w:rsidP="00823F33">
      <w:pPr>
        <w:pStyle w:val="Paragrafoelenco"/>
        <w:jc w:val="both"/>
        <w:rPr>
          <w:b/>
          <w:bCs/>
        </w:rPr>
      </w:pPr>
    </w:p>
    <w:p w14:paraId="5EE3061C" w14:textId="14559E8B" w:rsidR="00F63AB1" w:rsidRPr="006D7E72" w:rsidRDefault="00F63AB1" w:rsidP="00823F33">
      <w:pPr>
        <w:pStyle w:val="Paragrafoelenco"/>
        <w:jc w:val="both"/>
        <w:rPr>
          <w:b/>
          <w:bCs/>
        </w:rPr>
      </w:pPr>
      <w:r w:rsidRPr="006D7E72">
        <w:rPr>
          <w:b/>
          <w:bCs/>
        </w:rPr>
        <w:t>C FUNZIONAMENTO DELLE ISTANZE DI DIREZIONE</w:t>
      </w:r>
    </w:p>
    <w:p w14:paraId="30589405" w14:textId="2276A1C8" w:rsidR="00F63AB1" w:rsidRDefault="00351496" w:rsidP="00823F33">
      <w:pPr>
        <w:pStyle w:val="Paragrafoelenco"/>
        <w:jc w:val="both"/>
      </w:pPr>
      <w:r>
        <w:t xml:space="preserve">Il Comitato Internazionale è l’organo dirigente </w:t>
      </w:r>
      <w:r w:rsidR="005662C5">
        <w:t xml:space="preserve">dell’Internazionale eletto durante il Congresso mondiale su proposta delle differenti delegazioni nazionali. </w:t>
      </w:r>
    </w:p>
    <w:p w14:paraId="155A89A7" w14:textId="7D8A61CA" w:rsidR="005662C5" w:rsidRDefault="00B36A52" w:rsidP="00823F33">
      <w:pPr>
        <w:pStyle w:val="Paragrafoelenco"/>
        <w:jc w:val="both"/>
      </w:pPr>
      <w:r>
        <w:t xml:space="preserve">In questi anni abbiamo deciso di rappresentare tutte le nostre organizzazioni nazionali. </w:t>
      </w:r>
      <w:r w:rsidR="0011345A">
        <w:t xml:space="preserve">La </w:t>
      </w:r>
      <w:r w:rsidR="00687383">
        <w:t>riuscita di tale riunione prevede uno sforzo logistico e finanziario importante</w:t>
      </w:r>
      <w:r w:rsidR="00C34DE3">
        <w:t xml:space="preserve"> che abbiamo deciso di intraprendere con la speranza di costruire una direzione internazionale orizzontale</w:t>
      </w:r>
      <w:r w:rsidR="0023742C">
        <w:t xml:space="preserve">, e non come è il caso di altre correnti internazionali, una Internazionale dominata da una solo organizzazione nazionale. </w:t>
      </w:r>
      <w:r w:rsidR="009771FB">
        <w:t xml:space="preserve">Sebbene le riunioni on-line siano </w:t>
      </w:r>
      <w:r w:rsidR="00014A78">
        <w:t>di integrazione</w:t>
      </w:r>
      <w:r w:rsidR="00A11D8A">
        <w:t xml:space="preserve"> preziosa</w:t>
      </w:r>
      <w:r w:rsidR="00014A78">
        <w:t xml:space="preserve"> a quelle in presenza</w:t>
      </w:r>
      <w:r w:rsidR="00A11D8A">
        <w:t>, non permettono la stessa qualità di scambio</w:t>
      </w:r>
      <w:r w:rsidR="00451889">
        <w:t xml:space="preserve">, a volte formale e informale delle riunioni fisiche. </w:t>
      </w:r>
      <w:r w:rsidR="006873C6">
        <w:t xml:space="preserve">Inoltre, </w:t>
      </w:r>
      <w:r w:rsidR="00E634E8">
        <w:t xml:space="preserve">i limiti di tempo a seguito dei </w:t>
      </w:r>
      <w:r w:rsidR="006873C6">
        <w:t xml:space="preserve">diversi fusi orari, </w:t>
      </w:r>
      <w:r w:rsidR="00B60A78">
        <w:t>che limitano considerevolmente il tempo disponibile</w:t>
      </w:r>
      <w:r w:rsidR="002B78A8">
        <w:t xml:space="preserve">, impediscono </w:t>
      </w:r>
      <w:r w:rsidR="00E634E8">
        <w:t xml:space="preserve">il lavoro in commissioni e in piccoli gruppi. </w:t>
      </w:r>
      <w:r w:rsidR="00693374">
        <w:t xml:space="preserve">La riunione in presenza del Comitato Internazionale rimane, dunque, una priorità. </w:t>
      </w:r>
    </w:p>
    <w:p w14:paraId="018498FF" w14:textId="6781DACC" w:rsidR="00693374" w:rsidRDefault="00E81CEA" w:rsidP="00823F33">
      <w:pPr>
        <w:pStyle w:val="Paragrafoelenco"/>
        <w:jc w:val="both"/>
      </w:pPr>
      <w:r>
        <w:t>Ogni anno la composizione delle riunioni può essere soggetta</w:t>
      </w:r>
      <w:r w:rsidR="00302EAD">
        <w:t xml:space="preserve"> a dei cambiamenti nel momento in cui le organizzazioni nazionali hanno il diritto di sostituire </w:t>
      </w:r>
      <w:r w:rsidR="000F458A">
        <w:t xml:space="preserve">temporaneamente o definitivamente i membri eletti (con il loro consenso). </w:t>
      </w:r>
      <w:r w:rsidR="00FD3CA8">
        <w:t xml:space="preserve"> Questo può rendere difficile, anche in tempi normal</w:t>
      </w:r>
      <w:r w:rsidR="00E84C60">
        <w:t xml:space="preserve">i </w:t>
      </w:r>
      <w:proofErr w:type="gramStart"/>
      <w:r w:rsidR="00E84C60">
        <w:t>( al</w:t>
      </w:r>
      <w:proofErr w:type="gramEnd"/>
      <w:r w:rsidR="00E84C60">
        <w:t xml:space="preserve"> di là della pandemia che ci ha impedito di svolgere le riunioni in presenza </w:t>
      </w:r>
      <w:r w:rsidR="00927DC9">
        <w:t xml:space="preserve">tra il </w:t>
      </w:r>
      <w:r w:rsidR="00E84C60">
        <w:t xml:space="preserve">2019 </w:t>
      </w:r>
      <w:r w:rsidR="00927DC9">
        <w:t>e la fine del</w:t>
      </w:r>
      <w:r w:rsidR="00E84C60">
        <w:t xml:space="preserve"> 2023)</w:t>
      </w:r>
      <w:r w:rsidR="00927DC9">
        <w:t xml:space="preserve">, </w:t>
      </w:r>
      <w:r w:rsidR="00C100B1">
        <w:t>un lavoro collettivo all’interno del CI  nel suo insieme</w:t>
      </w:r>
      <w:r w:rsidR="00033FF7">
        <w:t xml:space="preserve"> o nelle commissioni che sono essenzialmente un’emanazione  dei membri del CI:</w:t>
      </w:r>
    </w:p>
    <w:p w14:paraId="6DC73CD6" w14:textId="7A580C8C" w:rsidR="00C44B91" w:rsidRDefault="00C44B91" w:rsidP="00823F33">
      <w:pPr>
        <w:pStyle w:val="Paragrafoelenco"/>
        <w:jc w:val="both"/>
      </w:pPr>
      <w:r>
        <w:t>Nella composizione del Comitato Internazionale</w:t>
      </w:r>
      <w:r w:rsidR="00CC1763">
        <w:t>, la regola generale è che, allorquando vi siano</w:t>
      </w:r>
      <w:r w:rsidR="00C6531D">
        <w:t xml:space="preserve"> due o più membri di un’organizzazione, non ci debbano essere due uomini (parità uomo/donna</w:t>
      </w:r>
      <w:r w:rsidR="00927853">
        <w:t xml:space="preserve">) </w:t>
      </w:r>
      <w:r w:rsidR="00C12D44">
        <w:t>e che la composizione dell’organo nel suo insieme debba sforzarsi di raggiungere l’obiettivo della parità.</w:t>
      </w:r>
      <w:r w:rsidR="008446FE">
        <w:t xml:space="preserve"> Questa responsabilità spetta alla Commissione nomine</w:t>
      </w:r>
      <w:r w:rsidR="00254125">
        <w:t xml:space="preserve"> che discute con le organizzazioni nazionali delle loro nomine, </w:t>
      </w:r>
      <w:r w:rsidR="00942C8E">
        <w:t xml:space="preserve">e alle organizzazioni nazionali se sostituiscono i loro membri per singole riunioni o permanentemente. </w:t>
      </w:r>
    </w:p>
    <w:p w14:paraId="0442629A" w14:textId="48AD389B" w:rsidR="00927853" w:rsidRDefault="00927853" w:rsidP="00823F33">
      <w:pPr>
        <w:pStyle w:val="Paragrafoelenco"/>
        <w:jc w:val="both"/>
      </w:pPr>
      <w:r>
        <w:t xml:space="preserve">I verbali del Comitato Internazionale sono </w:t>
      </w:r>
      <w:r w:rsidR="00660A01">
        <w:t xml:space="preserve">inviati </w:t>
      </w:r>
      <w:r w:rsidR="00A349EE">
        <w:t xml:space="preserve">direttamente alle organizzazioni </w:t>
      </w:r>
      <w:r w:rsidR="00686BB6">
        <w:t xml:space="preserve">nazionali </w:t>
      </w:r>
      <w:r w:rsidR="00F54DF0">
        <w:t>per comunicare non solo le decisioni prese</w:t>
      </w:r>
      <w:r w:rsidR="00DC2A2A">
        <w:t xml:space="preserve">, ma anche le persone presenti, il livello di partecipazione alle differenti discussioni, </w:t>
      </w:r>
      <w:proofErr w:type="spellStart"/>
      <w:r w:rsidR="00665F45">
        <w:t>ecc</w:t>
      </w:r>
      <w:proofErr w:type="spellEnd"/>
      <w:proofErr w:type="gramStart"/>
      <w:r w:rsidR="00665F45">
        <w:t>… .</w:t>
      </w:r>
      <w:proofErr w:type="gramEnd"/>
      <w:r w:rsidR="00665F45">
        <w:t xml:space="preserve"> La comunicazione del</w:t>
      </w:r>
      <w:r w:rsidR="003D53D4">
        <w:t xml:space="preserve"> contenuto delle discussioni, sia che a</w:t>
      </w:r>
      <w:r w:rsidR="00760F08">
        <w:t xml:space="preserve">pprodino o non ad una decisione, </w:t>
      </w:r>
      <w:r w:rsidR="00DA5B57">
        <w:t>è uno dei compiti del sito attraverso la pubblicazione dei testi</w:t>
      </w:r>
      <w:r w:rsidR="000C4C62">
        <w:t>, ma anche delle organizzazioni nazionali a seconda delle modalità da loro scelte</w:t>
      </w:r>
      <w:r w:rsidR="00D22641">
        <w:t>.</w:t>
      </w:r>
    </w:p>
    <w:p w14:paraId="0F16C19B" w14:textId="71C0672E" w:rsidR="00D22641" w:rsidRDefault="00D22641" w:rsidP="00823F33">
      <w:pPr>
        <w:pStyle w:val="Paragrafoelenco"/>
        <w:jc w:val="both"/>
      </w:pPr>
    </w:p>
    <w:p w14:paraId="17163B85" w14:textId="51AF7C37" w:rsidR="00D22641" w:rsidRDefault="00D22641" w:rsidP="00823F33">
      <w:pPr>
        <w:pStyle w:val="Paragrafoelenco"/>
        <w:jc w:val="both"/>
      </w:pPr>
      <w:r w:rsidRPr="00D22641">
        <w:rPr>
          <w:b/>
          <w:bCs/>
        </w:rPr>
        <w:lastRenderedPageBreak/>
        <w:t>Il Bureau è un organo esecutivo eletto in seno alla IV Internazionale.</w:t>
      </w:r>
      <w:r w:rsidR="0017513D">
        <w:rPr>
          <w:b/>
          <w:bCs/>
        </w:rPr>
        <w:t xml:space="preserve"> </w:t>
      </w:r>
      <w:r w:rsidR="0017513D" w:rsidRPr="0017513D">
        <w:t>La composizione dell'Ufficio di presidenza si basa sulle principali sezioni dell'Internazionale e comprende quei compagni che svolgono i principali compiti correnti dell'Internazionale, in particolare in relazione alle nostre pubblicazioni esterne e al lavoro educativo. I compagni eletti nell'Ufficio di presidenza hanno l'accordo e il sostegno delle rispettive leadership nazionali, non sono individui isolati. Dal 2010 ci siamo sforzati di organizzare riunioni regolari del Comitato direttivo (due o tre all'anno) con la presenza di compagni di tutti i continenti, anche se la componente dell'Europa occidentale rimane predominante. Lo sviluppo delle riunioni online durante la pandemia ci ha permesso di avere riunioni più frequenti, e stiamo valutando di continuare con un minor numero di riunioni fisiche per ragioni di costi e di tempo, e di combinarle con riunioni online. Per rafforzare il rapporto tra l'attività del Consiglio direttivo e le sezioni, abbiamo preso l'abitudine di inviare una circolare dopo le riunioni del Consiglio direttivo per spiegare le discussioni che si sono svolte e le eventuali decisioni. Dal 2018 abbiamo anche una segreteria allargata dell'Ufficio di presidenza, che beneficia anche della possibilità di riunioni online e, più recentemente, ha potuto includere compagni dell'America Latina. La segreteria si occupa di tutte le questioni che si presentano, direttamente o trasmettendole agli organi competenti. Prepara le riunioni dell'Ufficio di presidenza e, in larga misura, quelle dell'IC e garantisce l'attuazione delle decisioni. Tuttavia, il funzionamento collettivo dell'Ufficio di presidenza e della segreteria rimane debole, perché tra una riunione e l'altra non è sempre possibile</w:t>
      </w:r>
      <w:r w:rsidR="007642A6">
        <w:t xml:space="preserve"> consultarsi </w:t>
      </w:r>
      <w:r w:rsidR="0017513D" w:rsidRPr="0017513D">
        <w:t>rapidamente e collettivamente e poch</w:t>
      </w:r>
      <w:r w:rsidR="007642A6">
        <w:t xml:space="preserve">e </w:t>
      </w:r>
      <w:r w:rsidR="0017513D" w:rsidRPr="0017513D">
        <w:t>compagn</w:t>
      </w:r>
      <w:r w:rsidR="007642A6">
        <w:t>e e compagni</w:t>
      </w:r>
      <w:r w:rsidR="0017513D" w:rsidRPr="0017513D">
        <w:t xml:space="preserve"> sono stati in grado di assumere responsabilità permanenti</w:t>
      </w:r>
      <w:r w:rsidR="007642A6">
        <w:t xml:space="preserve"> </w:t>
      </w:r>
      <w:r w:rsidR="007642A6" w:rsidRPr="007642A6">
        <w:t>o di impegnarsi in compiti che vanno oltre la partecipazione alle riunioni. Pochissime delle nostre organizzazioni nazionali dispongono di personale a tempo pieno e, di conseguenza, la stragrande maggioranza d</w:t>
      </w:r>
      <w:r w:rsidR="007642A6">
        <w:t>elle compagne e d</w:t>
      </w:r>
      <w:r w:rsidR="007642A6" w:rsidRPr="007642A6">
        <w:t xml:space="preserve">ei compagni che hanno responsabilità internazionali le combinano già con gli incarichi di direzione nazionale e con il lavoro retribuito - se non sono già in pensione. Dobbiamo valutare la possibilità di sostenere ulteriori costi di personale per consentire ad altri compagni di essere professionisti del partito a tempo pieno o parziale, oltre alle risorse che le nostre sezioni sono in grado di fornire... La questione del rinnovamento - ringiovanimento, femminilizzazione - dei nostri organismi dirigenti deve essere una preoccupazione a tutti i livelli. Si tratta di una sfida particolarmente difficile per la leadership internazionale, dove tutti i fattori che si oppongono alla piena partecipazione dei giovani compagni, delle compagne e di altri soggetti sono particolarmente forti. Inoltre, per i Paesi che non utilizzano una delle tre lingue di lavoro dell'Internazionale, c'è l'ostacolo della necessità di un buon livello di conoscenza di una lingua straniera. Lo sforzo per garantire la traduzione simultanea alle nostre riunioni esecutive è quindi politicamente importante. Si tratta di un compito organizzativo </w:t>
      </w:r>
      <w:r w:rsidR="007642A6">
        <w:t>significativo</w:t>
      </w:r>
      <w:r w:rsidR="007642A6" w:rsidRPr="007642A6">
        <w:t xml:space="preserve"> che richiede un certo numero d</w:t>
      </w:r>
      <w:r w:rsidR="007642A6">
        <w:t>i compagne e di</w:t>
      </w:r>
      <w:r w:rsidR="007642A6" w:rsidRPr="007642A6">
        <w:t xml:space="preserve"> compagni che svolgano questo lavoro su base volontaria. Questa difficoltà è un ostacolo all'organizzazione di riunioni più regolari degli organi esecutivi, delle commissioni, ecc. Sarebbe aggravata dall'aggiunta di qualsiasi altra lingua di lavoro e qualsiasi proposta in tal senso dovrebbe essere accolta dalle organizzazioni interessate.</w:t>
      </w:r>
    </w:p>
    <w:p w14:paraId="42AB582A" w14:textId="77777777" w:rsidR="006D7E72" w:rsidRDefault="006D7E72" w:rsidP="00823F33">
      <w:pPr>
        <w:pStyle w:val="Paragrafoelenco"/>
        <w:jc w:val="both"/>
      </w:pPr>
    </w:p>
    <w:p w14:paraId="2B5D6448" w14:textId="2D5A6C57" w:rsidR="006D7E72" w:rsidRPr="006D7E72" w:rsidRDefault="006D7E72" w:rsidP="006D7E72">
      <w:pPr>
        <w:pStyle w:val="Paragrafoelenco"/>
        <w:jc w:val="both"/>
        <w:rPr>
          <w:b/>
          <w:bCs/>
        </w:rPr>
      </w:pPr>
      <w:r w:rsidRPr="006D7E72">
        <w:rPr>
          <w:b/>
          <w:bCs/>
        </w:rPr>
        <w:t xml:space="preserve">D COORDINAMENTO REGIONALE </w:t>
      </w:r>
    </w:p>
    <w:p w14:paraId="46EF51AE" w14:textId="1399E886" w:rsidR="006D7E72" w:rsidRDefault="006D7E72" w:rsidP="00823F33">
      <w:pPr>
        <w:pStyle w:val="Paragrafoelenco"/>
        <w:jc w:val="both"/>
      </w:pPr>
      <w:r w:rsidRPr="006D7E72">
        <w:t>Un forte coordinamento regionale rafforza l'Internazionale nel suo complesso, consentendo a una rete più ampia di compagn</w:t>
      </w:r>
      <w:r w:rsidR="00FF4CA0">
        <w:t>e e compagni</w:t>
      </w:r>
      <w:r w:rsidRPr="006D7E72">
        <w:t xml:space="preserve"> di avere l'opportunità di discutere in un quadro internazionalista, e alle nostre organizzazioni di aiutarsi reciprocamente nelle loro regioni nella loro attività politica attraverso campagne specifiche, lo scambio di relatori per eventi pubblici o interni al fine di rafforzare le nostre organizzazioni.... Queste attività dovrebbero anche aiutare a sviluppare relazioni con</w:t>
      </w:r>
      <w:r w:rsidR="00FF4CA0">
        <w:t xml:space="preserve"> </w:t>
      </w:r>
      <w:r w:rsidR="00FF4CA0" w:rsidRPr="00FF4CA0">
        <w:t xml:space="preserve">altre organizzazioni della regione. La capacità dell'Internazionale di attrarre organizzazioni di altre tradizioni è una parte essenziale della costruzione </w:t>
      </w:r>
      <w:r w:rsidR="00FF4CA0" w:rsidRPr="00FF4CA0">
        <w:lastRenderedPageBreak/>
        <w:t>dell'Internazionale marxista aperta e rivoluzionaria che è il nostro obiettivo. Abbiamo compiuto progressi significativi in questo senso, in particolare, ma non solo, in Asia, ed è una prospettiva con cui dobbiamo continuare. Le nostre liste di posta elettronica continentali forniscono un forum per lo scambio tra le sezioni. Dovremmo anche incoraggiare le nostre organizzazioni ad avere uno o più compagni responsabili del monitoraggio di queste liste, sia per inviare materiale appropriato che per condividere il materiale ricevuto. Le riunioni regionali sono un passo fondamentale per la creazione di questo coordinamento regionale. Gli incontri online sono utili, ma come per tutti gli altri livelli, gli incontri fisici sono insostituibili per costruire i legami politici e umani che sviluppano la comprensione internazionalista tra i nostri compagni. In questi incontri è importante incoraggiare la presenza delle compagne (e dei compagni più giovani). Le delegazioni dovrebbero essere miste (parità) e dovrebbero essere organizzate commissioni o caucus femminili specifici in relazione a questi incontri. L'obiettivo dovrebbe essere quello di creare commissioni femminili regionali per estendere e rafforzare il nostro lavoro femminile e la Commissione internazionale, come stanno iniziando a fare i compagni asiatici. In passato, abbiamo organizzato incontri specifici dei</w:t>
      </w:r>
      <w:r w:rsidR="00B941AB">
        <w:t xml:space="preserve"> Bureau politici</w:t>
      </w:r>
      <w:r w:rsidR="00FF4CA0" w:rsidRPr="00FF4CA0">
        <w:t xml:space="preserve"> europei e latinoamericani, nonché la Scuola di Manila per la regione asiatica. Abbiamo sviluppato la pratica degli incontri regionali all'interno del</w:t>
      </w:r>
      <w:r w:rsidR="00234319">
        <w:t xml:space="preserve"> Comitato Internazionale</w:t>
      </w:r>
      <w:r w:rsidR="00FF4CA0" w:rsidRPr="00FF4CA0">
        <w:t>, che hanno in particolare sostituito le riunioni de</w:t>
      </w:r>
      <w:r w:rsidR="00B941AB">
        <w:t xml:space="preserve">i Bureau politici </w:t>
      </w:r>
      <w:r w:rsidR="00FF4CA0" w:rsidRPr="00FF4CA0">
        <w:t>europe</w:t>
      </w:r>
      <w:r w:rsidR="00B941AB">
        <w:t>i</w:t>
      </w:r>
      <w:r w:rsidR="00FF4CA0" w:rsidRPr="00FF4CA0">
        <w:t xml:space="preserve">, sono stati organizzati alcuni incontri latinoamericani e la Scuola di Manila è proseguita fino al 2019. Una nuova sessione della Scuola di Manila è proposta per il 2024. Sono stati evidenziati due problemi: a) non c'è abbastanza tempo per gli incontri regionali durante </w:t>
      </w:r>
      <w:r w:rsidR="009D50B8">
        <w:t>il Comitato Internazionale</w:t>
      </w:r>
      <w:r w:rsidR="00FF4CA0" w:rsidRPr="00FF4CA0">
        <w:t xml:space="preserve"> b) non è possibile formare altri compagni come dirigenti internazionalisti a questo livello (solo in un quadro settoriale attraverso</w:t>
      </w:r>
      <w:r w:rsidR="00234319">
        <w:t xml:space="preserve"> il Comitato Internazionale</w:t>
      </w:r>
      <w:r w:rsidR="007D70EE">
        <w:t xml:space="preserve"> tramite le commissioni). </w:t>
      </w:r>
    </w:p>
    <w:p w14:paraId="7B70BE0F" w14:textId="77777777" w:rsidR="007D70EE" w:rsidRDefault="007D70EE" w:rsidP="00823F33">
      <w:pPr>
        <w:pStyle w:val="Paragrafoelenco"/>
        <w:jc w:val="both"/>
      </w:pPr>
      <w:r w:rsidRPr="007D70EE">
        <w:t xml:space="preserve">L'iniziativa politica per il coordinamento regionale deve provenire dalle stesse organizzazioni nazionali, ma deve anche essere un compito specifico e permanente dei compagni delle diverse regioni all'interno dell'Ufficio di presidenza per facilitare i comitati di coordinamento regionali. </w:t>
      </w:r>
    </w:p>
    <w:p w14:paraId="1C1CF1B2" w14:textId="77777777" w:rsidR="007D70EE" w:rsidRDefault="007D70EE" w:rsidP="00823F33">
      <w:pPr>
        <w:pStyle w:val="Paragrafoelenco"/>
        <w:jc w:val="both"/>
      </w:pPr>
    </w:p>
    <w:p w14:paraId="1EF48367" w14:textId="4346980F" w:rsidR="007D70EE" w:rsidRDefault="007D70EE" w:rsidP="00823F33">
      <w:pPr>
        <w:pStyle w:val="Paragrafoelenco"/>
        <w:jc w:val="both"/>
        <w:rPr>
          <w:b/>
          <w:bCs/>
        </w:rPr>
      </w:pPr>
      <w:r w:rsidRPr="007D70EE">
        <w:rPr>
          <w:b/>
          <w:bCs/>
        </w:rPr>
        <w:t xml:space="preserve">E </w:t>
      </w:r>
      <w:r w:rsidR="001831C9">
        <w:rPr>
          <w:b/>
          <w:bCs/>
        </w:rPr>
        <w:t>Le c</w:t>
      </w:r>
      <w:r w:rsidRPr="007D70EE">
        <w:rPr>
          <w:b/>
          <w:bCs/>
        </w:rPr>
        <w:t>ommissioni tematiche</w:t>
      </w:r>
    </w:p>
    <w:p w14:paraId="3EFFF4B5" w14:textId="67F38FA0" w:rsidR="00EF053C" w:rsidRDefault="001831C9" w:rsidP="00823F33">
      <w:pPr>
        <w:pStyle w:val="Paragrafoelenco"/>
        <w:jc w:val="both"/>
      </w:pPr>
      <w:r w:rsidRPr="001831C9">
        <w:t>Le nostre commissioni tematiche devono svolgere un ruolo cruciale nello sviluppo del nostro pensiero sulle questioni programmatiche e nella definizione delle linee generali dell'attività delle nostre organizzazioni sui vari temi. La leadership internazionale si affida ai loro contributi per arricchire la propria risoluzione o per proporre risoluzioni specifiche. Ci troviamo in una contraddizione tra il desiderio di costruire organismi stabili che garantiscano questo sviluppo politico su base continuativa e il desiderio di integrare continuamente nuovi compagni e di mantenere un rapporto organico con gli organismi di direzione. Alcune commissioni (ecologia, LGBTI) sono elette sulla base delle proposte delle organizzazioni nazionali, mentre la commissione donne è una riunione di compagne del</w:t>
      </w:r>
      <w:r w:rsidR="009D50B8">
        <w:t xml:space="preserve"> Comitato Internazionale</w:t>
      </w:r>
      <w:r w:rsidRPr="001831C9">
        <w:t xml:space="preserve">, che poi nominano gruppi di lavoro per organizzare il seminario biennale. La commissione antirazzismo, lanciata durante la pandemia, non è ancora decollata. Anche altre commissioni proposte, come quella per il settore dell'istruzione e (come spinta) per l'economia, si sono arenate. Per ogni commissione, dobbiamo considerare l'opzione migliore per la sua composizione e il suo funzionamento. L'incontro annuale della Commissione Donne durante </w:t>
      </w:r>
      <w:r w:rsidR="009D50B8">
        <w:t>il Comitato Internazionale</w:t>
      </w:r>
      <w:r w:rsidRPr="001831C9">
        <w:t xml:space="preserve"> è un momento molto importante. Tuttavia, deve essere integrata da altri incontri durante l'anno - online o ibridi. I compagni dell'Ufficio di presidenza devono avere il compito specifico e permanente di garantire il funzionamento di queste commissioni, in collaborazione con gli altri compagni dell'IC e con i responsabili di sezione delle aree di lavoro interessate. Possiamo organizzare seminari</w:t>
      </w:r>
      <w:r w:rsidR="00573237">
        <w:t xml:space="preserve"> </w:t>
      </w:r>
      <w:r w:rsidR="00573237" w:rsidRPr="00573237">
        <w:t>ricc</w:t>
      </w:r>
      <w:r w:rsidR="00573237">
        <w:t>hi</w:t>
      </w:r>
      <w:r w:rsidR="00573237" w:rsidRPr="00573237">
        <w:t xml:space="preserve"> e </w:t>
      </w:r>
      <w:r w:rsidR="00EF053C" w:rsidRPr="00573237">
        <w:t>produttiv</w:t>
      </w:r>
      <w:r w:rsidR="00EF053C">
        <w:t xml:space="preserve">i; </w:t>
      </w:r>
      <w:r w:rsidR="00EF053C" w:rsidRPr="00573237">
        <w:t>c’è</w:t>
      </w:r>
      <w:r w:rsidR="00573237" w:rsidRPr="00573237">
        <w:t xml:space="preserve"> troppo poca produzione scritta sotto forma di articoli e altri mezzi di espressione che articolano le nostre opinioni. Le motivazioni e </w:t>
      </w:r>
      <w:r w:rsidR="00573237" w:rsidRPr="00573237">
        <w:lastRenderedPageBreak/>
        <w:t>le priorità de</w:t>
      </w:r>
      <w:r w:rsidR="00EF053C">
        <w:t xml:space="preserve">lle singole compagne </w:t>
      </w:r>
      <w:r w:rsidR="003D2534">
        <w:t xml:space="preserve">e </w:t>
      </w:r>
      <w:r w:rsidR="003D2534" w:rsidRPr="00573237">
        <w:t>singoli</w:t>
      </w:r>
      <w:r w:rsidR="00573237" w:rsidRPr="00573237">
        <w:t xml:space="preserve"> compagni hanno la precedenza: le nostre commissioni dovrebbero pianificare, assegnare i compagni e incoraggiare la produzione collettiva. Dobbiamo trovare il modo di mettere a disposizione dei compagni una parte maggiore del nostro archivio, non solo risoluzioni scritte, ma anche articoli, manifesti, video. </w:t>
      </w:r>
    </w:p>
    <w:p w14:paraId="62C7D5BB" w14:textId="77777777" w:rsidR="00EF053C" w:rsidRDefault="00EF053C" w:rsidP="00823F33">
      <w:pPr>
        <w:pStyle w:val="Paragrafoelenco"/>
        <w:jc w:val="both"/>
      </w:pPr>
    </w:p>
    <w:p w14:paraId="635ADE30" w14:textId="6E0C999F" w:rsidR="001831C9" w:rsidRDefault="00573237" w:rsidP="00823F33">
      <w:pPr>
        <w:pStyle w:val="Paragrafoelenco"/>
        <w:jc w:val="both"/>
        <w:rPr>
          <w:b/>
          <w:bCs/>
        </w:rPr>
      </w:pPr>
      <w:r w:rsidRPr="00EF053C">
        <w:rPr>
          <w:b/>
          <w:bCs/>
        </w:rPr>
        <w:t xml:space="preserve">F </w:t>
      </w:r>
      <w:r w:rsidR="00EF053C" w:rsidRPr="00EF053C">
        <w:rPr>
          <w:b/>
          <w:bCs/>
        </w:rPr>
        <w:t xml:space="preserve">La </w:t>
      </w:r>
      <w:r w:rsidRPr="00EF053C">
        <w:rPr>
          <w:b/>
          <w:bCs/>
        </w:rPr>
        <w:t>Formazione</w:t>
      </w:r>
    </w:p>
    <w:p w14:paraId="3724E075" w14:textId="6B631BCA" w:rsidR="00754F34" w:rsidRDefault="00754F34" w:rsidP="00823F33">
      <w:pPr>
        <w:pStyle w:val="Paragrafoelenco"/>
        <w:jc w:val="both"/>
      </w:pPr>
      <w:r w:rsidRPr="00754F34">
        <w:t xml:space="preserve">Le nostre attività di formazione sono organizzate principalmente dall'Istituto di Amsterdam, con l'Istituto di Manila e l'Istituto di Islamabad. La proposta di creare un IIRE anche in America Latina (Brasile) è un progetto importante. La creazione dei nostri istituti di formazione rispondeva a due obiettivi: fornire ai nostri compagni esperienze formative internazionali al di là di quelle che potevano essere fornite a livello nazionale, e costituire una piattaforma per sviluppare la nostra presenza come corrente di pensiero nell'ambito generale della sinistra marxista attraverso seminari aperti, pubblicazioni... L'organizzazione di sessioni internazionali di formazione fisica è una risorsa preziosa per formare quadri con una prospettiva internazionalista; l'esperienza di vivere e parlare per diverse settimane con compagni di tutto il mondo è spesso un punto determinante per acquisire un profondo impegno nell'internazionalismo rivoluzionario. Le sezioni dovrebbero considerare le scuole internazionali come opportunità non solo per costruire </w:t>
      </w:r>
      <w:proofErr w:type="gramStart"/>
      <w:r w:rsidRPr="00754F34">
        <w:t>s</w:t>
      </w:r>
      <w:r>
        <w:t>e</w:t>
      </w:r>
      <w:proofErr w:type="gramEnd"/>
      <w:r>
        <w:t xml:space="preserve"> </w:t>
      </w:r>
      <w:r w:rsidRPr="00754F34">
        <w:t xml:space="preserve">stesse, ma anche per costruire la </w:t>
      </w:r>
      <w:r w:rsidR="009D50B8">
        <w:t>Quarta Internazionale</w:t>
      </w:r>
      <w:r w:rsidRPr="00754F34">
        <w:t xml:space="preserve"> a livello internazionale. Negli ultimi anni abbiamo notato una crescente disuguaglianza nella preparazione teorica de</w:t>
      </w:r>
      <w:r>
        <w:t xml:space="preserve">lle compagne e dei </w:t>
      </w:r>
      <w:r w:rsidRPr="00754F34">
        <w:t>compagni</w:t>
      </w:r>
      <w:r w:rsidRPr="00754F34">
        <w:t xml:space="preserve"> che frequentano le scuole: alcuni possono avere decenni di esperienza nella lettura e nella discussione marxista, mentre altri sono nuovi alla nostra corrente e possono non comprendere i concetti marxisti di base. Questo ha portato le nostre attività educative a cercare di fornire un'introduzione generale alle nostre idee e alla nostra strategia, con la sfida di essere utili a compagni con </w:t>
      </w:r>
      <w:r w:rsidRPr="00754F34">
        <w:t>formazioni diverse</w:t>
      </w:r>
      <w:r w:rsidRPr="00754F34">
        <w:t>.</w:t>
      </w:r>
    </w:p>
    <w:p w14:paraId="31622AA4" w14:textId="1E0AA408" w:rsidR="00EB49AC" w:rsidRDefault="00EB49AC" w:rsidP="00EB49AC">
      <w:pPr>
        <w:pStyle w:val="Paragrafoelenco"/>
        <w:jc w:val="both"/>
      </w:pPr>
      <w:r>
        <w:t>Sono state poste alcune questioni</w:t>
      </w:r>
      <w:r w:rsidRPr="00EB49AC">
        <w:t xml:space="preserve">: </w:t>
      </w:r>
    </w:p>
    <w:p w14:paraId="52A4F19C" w14:textId="3F90B433" w:rsidR="00EB49AC" w:rsidRDefault="00EB49AC" w:rsidP="00EB49AC">
      <w:pPr>
        <w:pStyle w:val="Paragrafoelenco"/>
        <w:numPr>
          <w:ilvl w:val="0"/>
          <w:numId w:val="2"/>
        </w:numPr>
        <w:jc w:val="both"/>
      </w:pPr>
      <w:r w:rsidRPr="00EB49AC">
        <w:t xml:space="preserve">I nostri seminari e le nostre scuole dovrebbero essere più aperti alle persone che non sono membri delle nostre organizzazioni? L'esperienza dei campi giovani dimostra che le persone che conoscono la Quarta Internazionale attraverso attività reali capiscono meglio chi siamo e cosa vogliamo. Il nome "Quarta Internazionale" è piuttosto enigmatico per le nuove generazioni. Un contatto reale risolve questo problema. </w:t>
      </w:r>
    </w:p>
    <w:p w14:paraId="616B85F8" w14:textId="7F735720" w:rsidR="00EB49AC" w:rsidRDefault="00EB49AC" w:rsidP="00EB49AC">
      <w:pPr>
        <w:pStyle w:val="Paragrafoelenco"/>
        <w:numPr>
          <w:ilvl w:val="0"/>
          <w:numId w:val="2"/>
        </w:numPr>
        <w:jc w:val="both"/>
      </w:pPr>
      <w:r w:rsidRPr="00EB49AC">
        <w:t xml:space="preserve">Dovremmo organizzare una formazione più specifica e spazi di dibattito e discussione per i nostri quadri. Questi non dovrebbero concentrarsi su un'introduzione all'educazione politica, ma su dibattiti e strategie attuali. Ad esempio, il seminario delle donne. - Se l'interpretazione in tre lingue è stata un fattore chiave del nostro internazionalismo, non dobbiamo feticizzarla, ma essere consapevoli dei suoi problemi (qualità dell'interpretazione e disponibilità degli interpreti) e non limitarci alle attività per le quali l'interpretazione è disponibile. </w:t>
      </w:r>
    </w:p>
    <w:p w14:paraId="03BB4AB0" w14:textId="77777777" w:rsidR="00EB49AC" w:rsidRDefault="00EB49AC" w:rsidP="00EB49AC">
      <w:pPr>
        <w:pStyle w:val="Paragrafoelenco"/>
        <w:numPr>
          <w:ilvl w:val="0"/>
          <w:numId w:val="2"/>
        </w:numPr>
        <w:jc w:val="both"/>
      </w:pPr>
      <w:r w:rsidRPr="00EB49AC">
        <w:t xml:space="preserve">Come possiamo utilizzare maggiormente le possibilità online (video, webinar e corsi di formazione), per fornire risorse e opportunità per la formazione continua dei nostri quadri in tutta l'Internazionale e per aumentare la visibilità e la portata delle nostre idee. </w:t>
      </w:r>
    </w:p>
    <w:p w14:paraId="002805C1" w14:textId="77777777" w:rsidR="003D2534" w:rsidRDefault="00EB49AC" w:rsidP="003D2534">
      <w:pPr>
        <w:pStyle w:val="Paragrafoelenco"/>
        <w:numPr>
          <w:ilvl w:val="0"/>
          <w:numId w:val="2"/>
        </w:numPr>
        <w:jc w:val="both"/>
      </w:pPr>
      <w:r w:rsidRPr="00EB49AC">
        <w:t>Siamo riusciti a includere compagni più giovani e donne nel nostro gruppo di potenziali relatori per l'IIRE di Amsterdam. Dovremmo continuare a diversificare il gruppo di relatori, per quanto possibile, tenendo conto di restrizioni come la posizione geografica. Le sezioni nazionali dovrebbero suggerire potenziali relatori. Le scuole sono molto formative anche per i nostri relatori, in quanto offrono loro l'opportunità di interagire con coetanei internazionali e di confrontarsi spesso con nuove domande e problemi.</w:t>
      </w:r>
    </w:p>
    <w:p w14:paraId="0A474192" w14:textId="77777777" w:rsidR="003D2534" w:rsidRDefault="003D2534" w:rsidP="003D2534">
      <w:pPr>
        <w:pStyle w:val="Paragrafoelenco"/>
        <w:jc w:val="both"/>
      </w:pPr>
    </w:p>
    <w:p w14:paraId="2DEB7D67" w14:textId="77777777" w:rsidR="003D2534" w:rsidRDefault="00E81F80" w:rsidP="003D2534">
      <w:pPr>
        <w:pStyle w:val="Paragrafoelenco"/>
        <w:jc w:val="both"/>
        <w:rPr>
          <w:b/>
          <w:bCs/>
        </w:rPr>
      </w:pPr>
      <w:proofErr w:type="gramStart"/>
      <w:r w:rsidRPr="003D2534">
        <w:rPr>
          <w:b/>
          <w:bCs/>
        </w:rPr>
        <w:t>G</w:t>
      </w:r>
      <w:r w:rsidRPr="003D2534">
        <w:rPr>
          <w:b/>
          <w:bCs/>
        </w:rPr>
        <w:t xml:space="preserve"> </w:t>
      </w:r>
      <w:r w:rsidRPr="003D2534">
        <w:rPr>
          <w:b/>
          <w:bCs/>
        </w:rPr>
        <w:t xml:space="preserve"> Lavoro</w:t>
      </w:r>
      <w:proofErr w:type="gramEnd"/>
      <w:r w:rsidRPr="003D2534">
        <w:rPr>
          <w:b/>
          <w:bCs/>
        </w:rPr>
        <w:t xml:space="preserve"> con i giovani </w:t>
      </w:r>
    </w:p>
    <w:p w14:paraId="5D8A8521" w14:textId="77777777" w:rsidR="00265B94" w:rsidRDefault="00E81F80" w:rsidP="00265B94">
      <w:pPr>
        <w:pStyle w:val="Paragrafoelenco"/>
        <w:jc w:val="both"/>
      </w:pPr>
      <w:r w:rsidRPr="00E81F80">
        <w:lastRenderedPageBreak/>
        <w:t xml:space="preserve">"La gioventù deve essere la forza motrice della nostra rivoluzione" (Che Guevara) L'importanza del lavoro con i giovani per il loro reclutamento, per il continuo adeguamento del nostro programma e delle nostre attività alle esigenze di un mondo che cambia, è stata continuamente sottolineata nelle nostre risoluzioni per la costruzione del partito. Il ritmo del cambiamento </w:t>
      </w:r>
      <w:r w:rsidR="00265B94">
        <w:t>nel</w:t>
      </w:r>
      <w:r w:rsidR="00EC02CF" w:rsidRPr="00EC02CF">
        <w:t xml:space="preserve"> mondo di oggi lo rende ancora più importante a livello nazionale e internazionale. Il campo giovani è stato per quarant'anni un'esperienza preziosa per le nostre sezioni europee nell'attrarre giovani compagni e nello sviluppare una nuova leadership internazionalista per le nostre organizzazioni. In questo periodo è stata la principale attività pubblica della Quarta Internazionale e un'esperienza eccezionale come esperienza internazionalista auto-organizzata per i giovani. Le sezioni europee devono impegnarsi in una seria discussione per garantire che questa iniziativa rimanga uno strumento utile. Le possibilità di estendere il coordinamento del lavoro giovanile e delle campagne al di là delle organizzazioni europee dovrebbero essere esplorate e sviluppate, con l'obiettivo di creare ulteriori coordinamenti regionali e coordinamenti giovanili internazionali. A livello nazionale e internazionale, il lavoro con i giovani e le iniziative per i giovani dovrebbero essere considerati prioritari come terreno di formazione per i nostri nuovi leader internazionali. </w:t>
      </w:r>
    </w:p>
    <w:p w14:paraId="095EF8A9" w14:textId="77777777" w:rsidR="00265B94" w:rsidRDefault="00265B94" w:rsidP="00265B94">
      <w:pPr>
        <w:pStyle w:val="Paragrafoelenco"/>
        <w:jc w:val="both"/>
      </w:pPr>
    </w:p>
    <w:p w14:paraId="767B847A" w14:textId="6AC0FE0C" w:rsidR="00EC02CF" w:rsidRDefault="00EC02CF" w:rsidP="00265B94">
      <w:pPr>
        <w:pStyle w:val="Paragrafoelenco"/>
        <w:jc w:val="both"/>
        <w:rPr>
          <w:b/>
          <w:bCs/>
        </w:rPr>
      </w:pPr>
      <w:r w:rsidRPr="00265B94">
        <w:rPr>
          <w:b/>
          <w:bCs/>
        </w:rPr>
        <w:t>H</w:t>
      </w:r>
      <w:r w:rsidR="00265B94" w:rsidRPr="00265B94">
        <w:rPr>
          <w:b/>
          <w:bCs/>
        </w:rPr>
        <w:t xml:space="preserve"> </w:t>
      </w:r>
      <w:r w:rsidR="00B941AB">
        <w:rPr>
          <w:b/>
          <w:bCs/>
        </w:rPr>
        <w:t>Le c</w:t>
      </w:r>
      <w:r w:rsidRPr="00265B94">
        <w:rPr>
          <w:b/>
          <w:bCs/>
        </w:rPr>
        <w:t>ampagne</w:t>
      </w:r>
    </w:p>
    <w:p w14:paraId="07EF3A03" w14:textId="22F92DE1" w:rsidR="009D50B8" w:rsidRDefault="009D50B8" w:rsidP="00265B94">
      <w:pPr>
        <w:pStyle w:val="Paragrafoelenco"/>
        <w:jc w:val="both"/>
      </w:pPr>
      <w:r w:rsidRPr="009D50B8">
        <w:t xml:space="preserve">La necessità di coinvolgere </w:t>
      </w:r>
      <w:r>
        <w:t>la Quarta Internazionale</w:t>
      </w:r>
      <w:r w:rsidRPr="009D50B8">
        <w:t xml:space="preserve"> in campagne internazionali attive deriva sia dalle ragioni oggettive della necessità delle campagne stesse, sia per dimostrare la sua esistenza e la sua utilità come corrente internazionale. Lanciamo campagne di solidarietà internazionale attraverso l'ESSF, oppure direttamente attraverso i nostri siti web internazionali, o ancora riprendendo una campagna lanciata da una delle nostre sezioni. Incoraggiamo inoltre tutte le nostre organizzazioni a sostenere alcune campagne su larga scala. Tuttavia, ci troviamo di fronte alla difficoltà di avviare campagne a nostro nome combinando organizzazioni internazionali e nazionali, a causa della grande varietà di configurazioni organizzative delle nostre organizzazioni nazionali. In alcuni paesi, le nostre organizzazioni non sono pubblicamente attive a proprio nome come sezioni della Quarta Internazionale.</w:t>
      </w:r>
    </w:p>
    <w:p w14:paraId="406C4A15" w14:textId="77777777" w:rsidR="00263EA6" w:rsidRDefault="003E7BDC" w:rsidP="00263EA6">
      <w:pPr>
        <w:pStyle w:val="Paragrafoelenco"/>
        <w:jc w:val="both"/>
      </w:pPr>
      <w:r w:rsidRPr="003E7BDC">
        <w:t xml:space="preserve">Possiamo superare questo problema solo con una promozione coerente e ben coordinata delle campagne e dei temi di attività attraverso tutti i nostri mezzi di espressione pubblica, che rafforzino i punti esposti nella sezione A. Il nostro profilo di Internazionale che fa campagne, promuovendo la presenza e l'attività dei nostri compagni nei diversi Paesi, è uno strumento prezioso per il reclutamento. Un possibile tema per una campagna di propaganda internazionale di rilevanza globale è la questione dei diritti riproduttivi. </w:t>
      </w:r>
    </w:p>
    <w:p w14:paraId="0B2344C8" w14:textId="77777777" w:rsidR="00263EA6" w:rsidRDefault="00263EA6" w:rsidP="00263EA6">
      <w:pPr>
        <w:pStyle w:val="Paragrafoelenco"/>
        <w:jc w:val="both"/>
      </w:pPr>
    </w:p>
    <w:p w14:paraId="632E8817" w14:textId="530D2960" w:rsidR="003E7BDC" w:rsidRDefault="00263EA6" w:rsidP="00263EA6">
      <w:pPr>
        <w:pStyle w:val="Paragrafoelenco"/>
        <w:jc w:val="both"/>
        <w:rPr>
          <w:b/>
          <w:bCs/>
        </w:rPr>
      </w:pPr>
      <w:r w:rsidRPr="00263EA6">
        <w:rPr>
          <w:b/>
          <w:bCs/>
        </w:rPr>
        <w:t xml:space="preserve">I </w:t>
      </w:r>
      <w:proofErr w:type="spellStart"/>
      <w:r w:rsidR="003E7BDC" w:rsidRPr="00263EA6">
        <w:rPr>
          <w:b/>
          <w:bCs/>
        </w:rPr>
        <w:t>I</w:t>
      </w:r>
      <w:proofErr w:type="spellEnd"/>
      <w:r w:rsidR="003E7BDC" w:rsidRPr="00263EA6">
        <w:rPr>
          <w:b/>
          <w:bCs/>
        </w:rPr>
        <w:t xml:space="preserve"> nostri partiti</w:t>
      </w:r>
    </w:p>
    <w:p w14:paraId="05273D48" w14:textId="24DAC7C5" w:rsidR="00263EA6" w:rsidRPr="00F5666B" w:rsidRDefault="00F5666B" w:rsidP="00263EA6">
      <w:pPr>
        <w:pStyle w:val="Paragrafoelenco"/>
        <w:jc w:val="both"/>
      </w:pPr>
      <w:r w:rsidRPr="00F5666B">
        <w:t xml:space="preserve">Per essere efficaci, i nostri partiti devono essere in grado di reclutare, formare e mantenere i compagni, in particolare quelli che sono vittime di oppressioni specifiche, ma anche tutti quelli che soffrono di disuguaglianze sociali. Come diceva Ernest Mandel, vivere nella società borghese non può essere una scuola per diventare un rivoluzionario proletario, cioè per assorbire e assimilare nella propria coscienza un modo diverso di comportarsi. Abbiamo bisogno di controtendenze, di controbilanci alla divisione del lavoro e ai rapporti di forza prevalenti. Questo è ciò che abbiamo sottolineato nella nostra risoluzione del 1991 sull'azione positiva e la costruzione del partito tra le donne. È chiaro che non esistono rimedi precisi applicabili ovunque, in ogni momento e in tutte le forme di organizzazione. Ribadiamo che le riunioni monosessuali sono uno strumento importante e necessario per le compagne - e per le altre che subiscono l'oppressione patriarcale - per comprendere, articolare e combattere tutte le forme di tale oppressione attraverso la loro azione nel quadro collettivo del partito. Il nostro </w:t>
      </w:r>
      <w:r w:rsidRPr="00F5666B">
        <w:lastRenderedPageBreak/>
        <w:t>scopo non è solo quello di reclutare donne o di raggiungere obiettivi specifici in termini di numero di donne iscritte o di presenza di donne nei nostri organi dirigenti. Si tratta anche di garantire che il lavoro politico delle nostre compagne sia pienamente riconosciuto e che esse siano valorizzate come leader centrali delle nostre organizzazioni. La nostra Costituzione del 2003 è molto limitata nelle sue indicazioni su come</w:t>
      </w:r>
      <w:r w:rsidR="00D82D9B">
        <w:t xml:space="preserve"> </w:t>
      </w:r>
      <w:r w:rsidR="00D82D9B" w:rsidRPr="00D82D9B">
        <w:t>affrontare la questione della violenza sessuale e di genere, sebbene prevedano che la Commissione internazionale d'appello debba potersi riunire come organo composto da sole donne. Le nostre diverse organizzazioni nazionali si trovano a stadi diversi nelle loro discussioni ed esperienze su come affrontare questi temi. Abbiamo molte discussioni e contributi, in particolare nei nostri seminari e nelle scuole</w:t>
      </w:r>
      <w:r w:rsidR="001654E1">
        <w:t xml:space="preserve"> organizzate dalle donne</w:t>
      </w:r>
      <w:r w:rsidR="00D82D9B" w:rsidRPr="00D82D9B">
        <w:t>, che ci aiuterebbero a sviluppare un quadro comune su questo tema senza imporre procedure specifiche alle nostre organizzazioni. Consideriamo come principi fondamentali che la nostra prima risposta sia quella di credere alle donne che dicono di essere vittime di violenza e di garantire che si sentano a loro agio nel continuare il loro attivismo; le procedure e i protocolli che mettiamo in atto sono chiari e trasparenti - le persone accusate sono informate dell'accusa e le vittime possono parlare liberamente; il risultato delle nostre procedure è che le donne e tutt</w:t>
      </w:r>
      <w:r w:rsidR="0099652A">
        <w:t>e le compagne e i</w:t>
      </w:r>
      <w:r w:rsidR="00D82D9B" w:rsidRPr="00D82D9B">
        <w:t xml:space="preserve"> compagni vittime di specifiche oppressioni si sentano a loro agio nei nostri partiti e che ci sia un processo di formazione continua per tutti i compagni. tutti i compagni. La misura in cui riusciremo a contrastare la dinamica sociale che esclude le donne, i giovani, coloro che hanno un livello di istruzione più basso, dall'attività politica e dalla leadership, e a garantire che si sentano a proprio agio nelle nostre organizzazioni, sarà cruciale per il nostro obiettivo di costruire organizzazioni che possano avere un peso reale nella lotta di classe nel suo senso più ampio, la lotta contro tutte le forme di sfruttamento e oppressione. </w:t>
      </w:r>
    </w:p>
    <w:sectPr w:rsidR="00263EA6" w:rsidRPr="00F5666B">
      <w:footerReference w:type="default" r:id="rId7"/>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F6D97A8" w14:textId="77777777" w:rsidR="0017118D" w:rsidRDefault="0017118D" w:rsidP="005C236D">
      <w:pPr>
        <w:spacing w:after="0" w:line="240" w:lineRule="auto"/>
      </w:pPr>
      <w:r>
        <w:separator/>
      </w:r>
    </w:p>
  </w:endnote>
  <w:endnote w:type="continuationSeparator" w:id="0">
    <w:p w14:paraId="4181D39C" w14:textId="77777777" w:rsidR="0017118D" w:rsidRDefault="0017118D" w:rsidP="005C236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439344014"/>
      <w:docPartObj>
        <w:docPartGallery w:val="Page Numbers (Bottom of Page)"/>
        <w:docPartUnique/>
      </w:docPartObj>
    </w:sdtPr>
    <w:sdtContent>
      <w:p w14:paraId="08FD4B7D" w14:textId="3FCBEB8B" w:rsidR="005C236D" w:rsidRDefault="005C236D">
        <w:pPr>
          <w:pStyle w:val="Pidipagina"/>
          <w:jc w:val="center"/>
        </w:pPr>
        <w:r>
          <w:fldChar w:fldCharType="begin"/>
        </w:r>
        <w:r>
          <w:instrText>PAGE   \* MERGEFORMAT</w:instrText>
        </w:r>
        <w:r>
          <w:fldChar w:fldCharType="separate"/>
        </w:r>
        <w:r>
          <w:t>2</w:t>
        </w:r>
        <w:r>
          <w:fldChar w:fldCharType="end"/>
        </w:r>
      </w:p>
    </w:sdtContent>
  </w:sdt>
  <w:p w14:paraId="21364B35" w14:textId="77777777" w:rsidR="005C236D" w:rsidRDefault="005C236D">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13C3357" w14:textId="77777777" w:rsidR="0017118D" w:rsidRDefault="0017118D" w:rsidP="005C236D">
      <w:pPr>
        <w:spacing w:after="0" w:line="240" w:lineRule="auto"/>
      </w:pPr>
      <w:r>
        <w:separator/>
      </w:r>
    </w:p>
  </w:footnote>
  <w:footnote w:type="continuationSeparator" w:id="0">
    <w:p w14:paraId="4F062CE9" w14:textId="77777777" w:rsidR="0017118D" w:rsidRDefault="0017118D" w:rsidP="005C236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F21F2A"/>
    <w:multiLevelType w:val="hybridMultilevel"/>
    <w:tmpl w:val="9198ECEC"/>
    <w:lvl w:ilvl="0" w:tplc="EF563744">
      <w:start w:val="1"/>
      <w:numFmt w:val="upperLetter"/>
      <w:lvlText w:val="%1)"/>
      <w:lvlJc w:val="left"/>
      <w:pPr>
        <w:ind w:left="720" w:hanging="360"/>
      </w:pPr>
      <w:rPr>
        <w:rFonts w:hint="default"/>
        <w:b/>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 w15:restartNumberingAfterBreak="0">
    <w:nsid w:val="19C3021D"/>
    <w:multiLevelType w:val="hybridMultilevel"/>
    <w:tmpl w:val="FDD68008"/>
    <w:lvl w:ilvl="0" w:tplc="9F9CCDAC">
      <w:start w:val="1"/>
      <w:numFmt w:val="upperRoman"/>
      <w:lvlText w:val="%1."/>
      <w:lvlJc w:val="left"/>
      <w:pPr>
        <w:ind w:left="1440" w:hanging="720"/>
      </w:pPr>
      <w:rPr>
        <w:rFonts w:hint="default"/>
      </w:rPr>
    </w:lvl>
    <w:lvl w:ilvl="1" w:tplc="04100019" w:tentative="1">
      <w:start w:val="1"/>
      <w:numFmt w:val="lowerLetter"/>
      <w:lvlText w:val="%2."/>
      <w:lvlJc w:val="left"/>
      <w:pPr>
        <w:ind w:left="1800" w:hanging="360"/>
      </w:pPr>
    </w:lvl>
    <w:lvl w:ilvl="2" w:tplc="0410001B" w:tentative="1">
      <w:start w:val="1"/>
      <w:numFmt w:val="lowerRoman"/>
      <w:lvlText w:val="%3."/>
      <w:lvlJc w:val="right"/>
      <w:pPr>
        <w:ind w:left="2520" w:hanging="180"/>
      </w:pPr>
    </w:lvl>
    <w:lvl w:ilvl="3" w:tplc="0410000F" w:tentative="1">
      <w:start w:val="1"/>
      <w:numFmt w:val="decimal"/>
      <w:lvlText w:val="%4."/>
      <w:lvlJc w:val="left"/>
      <w:pPr>
        <w:ind w:left="3240" w:hanging="360"/>
      </w:pPr>
    </w:lvl>
    <w:lvl w:ilvl="4" w:tplc="04100019" w:tentative="1">
      <w:start w:val="1"/>
      <w:numFmt w:val="lowerLetter"/>
      <w:lvlText w:val="%5."/>
      <w:lvlJc w:val="left"/>
      <w:pPr>
        <w:ind w:left="3960" w:hanging="360"/>
      </w:pPr>
    </w:lvl>
    <w:lvl w:ilvl="5" w:tplc="0410001B" w:tentative="1">
      <w:start w:val="1"/>
      <w:numFmt w:val="lowerRoman"/>
      <w:lvlText w:val="%6."/>
      <w:lvlJc w:val="right"/>
      <w:pPr>
        <w:ind w:left="4680" w:hanging="180"/>
      </w:pPr>
    </w:lvl>
    <w:lvl w:ilvl="6" w:tplc="0410000F" w:tentative="1">
      <w:start w:val="1"/>
      <w:numFmt w:val="decimal"/>
      <w:lvlText w:val="%7."/>
      <w:lvlJc w:val="left"/>
      <w:pPr>
        <w:ind w:left="5400" w:hanging="360"/>
      </w:pPr>
    </w:lvl>
    <w:lvl w:ilvl="7" w:tplc="04100019" w:tentative="1">
      <w:start w:val="1"/>
      <w:numFmt w:val="lowerLetter"/>
      <w:lvlText w:val="%8."/>
      <w:lvlJc w:val="left"/>
      <w:pPr>
        <w:ind w:left="6120" w:hanging="360"/>
      </w:pPr>
    </w:lvl>
    <w:lvl w:ilvl="8" w:tplc="0410001B" w:tentative="1">
      <w:start w:val="1"/>
      <w:numFmt w:val="lowerRoman"/>
      <w:lvlText w:val="%9."/>
      <w:lvlJc w:val="right"/>
      <w:pPr>
        <w:ind w:left="6840" w:hanging="180"/>
      </w:pPr>
    </w:lvl>
  </w:abstractNum>
  <w:abstractNum w:abstractNumId="2" w15:restartNumberingAfterBreak="0">
    <w:nsid w:val="30294F5B"/>
    <w:multiLevelType w:val="hybridMultilevel"/>
    <w:tmpl w:val="08A4E0C8"/>
    <w:lvl w:ilvl="0" w:tplc="2E606D3C">
      <w:start w:val="1"/>
      <w:numFmt w:val="upperRoman"/>
      <w:lvlText w:val="%1."/>
      <w:lvlJc w:val="left"/>
      <w:pPr>
        <w:ind w:left="1440" w:hanging="720"/>
      </w:pPr>
      <w:rPr>
        <w:rFonts w:hint="default"/>
      </w:rPr>
    </w:lvl>
    <w:lvl w:ilvl="1" w:tplc="04100019" w:tentative="1">
      <w:start w:val="1"/>
      <w:numFmt w:val="lowerLetter"/>
      <w:lvlText w:val="%2."/>
      <w:lvlJc w:val="left"/>
      <w:pPr>
        <w:ind w:left="1800" w:hanging="360"/>
      </w:pPr>
    </w:lvl>
    <w:lvl w:ilvl="2" w:tplc="0410001B" w:tentative="1">
      <w:start w:val="1"/>
      <w:numFmt w:val="lowerRoman"/>
      <w:lvlText w:val="%3."/>
      <w:lvlJc w:val="right"/>
      <w:pPr>
        <w:ind w:left="2520" w:hanging="180"/>
      </w:pPr>
    </w:lvl>
    <w:lvl w:ilvl="3" w:tplc="0410000F" w:tentative="1">
      <w:start w:val="1"/>
      <w:numFmt w:val="decimal"/>
      <w:lvlText w:val="%4."/>
      <w:lvlJc w:val="left"/>
      <w:pPr>
        <w:ind w:left="3240" w:hanging="360"/>
      </w:pPr>
    </w:lvl>
    <w:lvl w:ilvl="4" w:tplc="04100019" w:tentative="1">
      <w:start w:val="1"/>
      <w:numFmt w:val="lowerLetter"/>
      <w:lvlText w:val="%5."/>
      <w:lvlJc w:val="left"/>
      <w:pPr>
        <w:ind w:left="3960" w:hanging="360"/>
      </w:pPr>
    </w:lvl>
    <w:lvl w:ilvl="5" w:tplc="0410001B" w:tentative="1">
      <w:start w:val="1"/>
      <w:numFmt w:val="lowerRoman"/>
      <w:lvlText w:val="%6."/>
      <w:lvlJc w:val="right"/>
      <w:pPr>
        <w:ind w:left="4680" w:hanging="180"/>
      </w:pPr>
    </w:lvl>
    <w:lvl w:ilvl="6" w:tplc="0410000F" w:tentative="1">
      <w:start w:val="1"/>
      <w:numFmt w:val="decimal"/>
      <w:lvlText w:val="%7."/>
      <w:lvlJc w:val="left"/>
      <w:pPr>
        <w:ind w:left="5400" w:hanging="360"/>
      </w:pPr>
    </w:lvl>
    <w:lvl w:ilvl="7" w:tplc="04100019" w:tentative="1">
      <w:start w:val="1"/>
      <w:numFmt w:val="lowerLetter"/>
      <w:lvlText w:val="%8."/>
      <w:lvlJc w:val="left"/>
      <w:pPr>
        <w:ind w:left="6120" w:hanging="360"/>
      </w:pPr>
    </w:lvl>
    <w:lvl w:ilvl="8" w:tplc="0410001B" w:tentative="1">
      <w:start w:val="1"/>
      <w:numFmt w:val="lowerRoman"/>
      <w:lvlText w:val="%9."/>
      <w:lvlJc w:val="right"/>
      <w:pPr>
        <w:ind w:left="6840" w:hanging="180"/>
      </w:pPr>
    </w:lvl>
  </w:abstractNum>
  <w:abstractNum w:abstractNumId="3" w15:restartNumberingAfterBreak="0">
    <w:nsid w:val="6F141BA9"/>
    <w:multiLevelType w:val="hybridMultilevel"/>
    <w:tmpl w:val="0FE63A8A"/>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16cid:durableId="415785192">
    <w:abstractNumId w:val="0"/>
  </w:num>
  <w:num w:numId="2" w16cid:durableId="1766731521">
    <w:abstractNumId w:val="3"/>
  </w:num>
  <w:num w:numId="3" w16cid:durableId="1970090394">
    <w:abstractNumId w:val="2"/>
  </w:num>
  <w:num w:numId="4" w16cid:durableId="212384212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0"/>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D671C"/>
    <w:rsid w:val="000075DC"/>
    <w:rsid w:val="00014A78"/>
    <w:rsid w:val="00033FF7"/>
    <w:rsid w:val="000C4C62"/>
    <w:rsid w:val="000F458A"/>
    <w:rsid w:val="00110DBA"/>
    <w:rsid w:val="0011345A"/>
    <w:rsid w:val="0016150B"/>
    <w:rsid w:val="001654E1"/>
    <w:rsid w:val="0017118D"/>
    <w:rsid w:val="0017513D"/>
    <w:rsid w:val="001831C9"/>
    <w:rsid w:val="0019064D"/>
    <w:rsid w:val="001B5B53"/>
    <w:rsid w:val="001D6052"/>
    <w:rsid w:val="00234319"/>
    <w:rsid w:val="0023742C"/>
    <w:rsid w:val="00254125"/>
    <w:rsid w:val="00263EA6"/>
    <w:rsid w:val="00265B94"/>
    <w:rsid w:val="00285647"/>
    <w:rsid w:val="002B78A8"/>
    <w:rsid w:val="00302EAD"/>
    <w:rsid w:val="00351496"/>
    <w:rsid w:val="0038788B"/>
    <w:rsid w:val="003C0BFD"/>
    <w:rsid w:val="003C18E9"/>
    <w:rsid w:val="003D2534"/>
    <w:rsid w:val="003D53D4"/>
    <w:rsid w:val="003E7BDC"/>
    <w:rsid w:val="00435998"/>
    <w:rsid w:val="00451889"/>
    <w:rsid w:val="004B68E1"/>
    <w:rsid w:val="005662C5"/>
    <w:rsid w:val="00573237"/>
    <w:rsid w:val="005A2868"/>
    <w:rsid w:val="005C236D"/>
    <w:rsid w:val="00651501"/>
    <w:rsid w:val="00660A01"/>
    <w:rsid w:val="00665F45"/>
    <w:rsid w:val="0067077F"/>
    <w:rsid w:val="00686BB6"/>
    <w:rsid w:val="00687383"/>
    <w:rsid w:val="006873C6"/>
    <w:rsid w:val="00693374"/>
    <w:rsid w:val="006B15C2"/>
    <w:rsid w:val="006D1179"/>
    <w:rsid w:val="006D5F4E"/>
    <w:rsid w:val="006D7E72"/>
    <w:rsid w:val="0070318B"/>
    <w:rsid w:val="007135F9"/>
    <w:rsid w:val="00752D9A"/>
    <w:rsid w:val="00754F34"/>
    <w:rsid w:val="00760F08"/>
    <w:rsid w:val="007642A6"/>
    <w:rsid w:val="00775669"/>
    <w:rsid w:val="00776AF6"/>
    <w:rsid w:val="007D70EE"/>
    <w:rsid w:val="00816732"/>
    <w:rsid w:val="00823F33"/>
    <w:rsid w:val="008446FE"/>
    <w:rsid w:val="009031D8"/>
    <w:rsid w:val="00920417"/>
    <w:rsid w:val="00927853"/>
    <w:rsid w:val="00927DC9"/>
    <w:rsid w:val="00942C8E"/>
    <w:rsid w:val="009771FB"/>
    <w:rsid w:val="0099652A"/>
    <w:rsid w:val="009D50B8"/>
    <w:rsid w:val="00A11D8A"/>
    <w:rsid w:val="00A349EE"/>
    <w:rsid w:val="00A921C1"/>
    <w:rsid w:val="00AA22DD"/>
    <w:rsid w:val="00B36A52"/>
    <w:rsid w:val="00B60A78"/>
    <w:rsid w:val="00B941AB"/>
    <w:rsid w:val="00BE6FE6"/>
    <w:rsid w:val="00C009C4"/>
    <w:rsid w:val="00C100B1"/>
    <w:rsid w:val="00C12D44"/>
    <w:rsid w:val="00C34DE3"/>
    <w:rsid w:val="00C44B91"/>
    <w:rsid w:val="00C6531D"/>
    <w:rsid w:val="00C75277"/>
    <w:rsid w:val="00CC1763"/>
    <w:rsid w:val="00CC4959"/>
    <w:rsid w:val="00D22641"/>
    <w:rsid w:val="00D44A12"/>
    <w:rsid w:val="00D82D9B"/>
    <w:rsid w:val="00D93CAD"/>
    <w:rsid w:val="00DA5B57"/>
    <w:rsid w:val="00DC2A2A"/>
    <w:rsid w:val="00DD671C"/>
    <w:rsid w:val="00DE1CA6"/>
    <w:rsid w:val="00E00DDA"/>
    <w:rsid w:val="00E02195"/>
    <w:rsid w:val="00E211C0"/>
    <w:rsid w:val="00E3193B"/>
    <w:rsid w:val="00E61F8C"/>
    <w:rsid w:val="00E634E8"/>
    <w:rsid w:val="00E81CEA"/>
    <w:rsid w:val="00E81F80"/>
    <w:rsid w:val="00E84C60"/>
    <w:rsid w:val="00EB49AC"/>
    <w:rsid w:val="00EC02CF"/>
    <w:rsid w:val="00EF053C"/>
    <w:rsid w:val="00F24A9A"/>
    <w:rsid w:val="00F54DF0"/>
    <w:rsid w:val="00F5666B"/>
    <w:rsid w:val="00F63AB1"/>
    <w:rsid w:val="00F72225"/>
    <w:rsid w:val="00FD3CA8"/>
    <w:rsid w:val="00FE5731"/>
    <w:rsid w:val="00FF4CA0"/>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48C194"/>
  <w15:chartTrackingRefBased/>
  <w15:docId w15:val="{3861CBD8-C077-4305-B9DE-219DD6A627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it-IT"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link w:val="Titolo1Carattere"/>
    <w:uiPriority w:val="9"/>
    <w:qFormat/>
    <w:rsid w:val="00DD671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olo2">
    <w:name w:val="heading 2"/>
    <w:basedOn w:val="Normale"/>
    <w:next w:val="Normale"/>
    <w:link w:val="Titolo2Carattere"/>
    <w:uiPriority w:val="9"/>
    <w:semiHidden/>
    <w:unhideWhenUsed/>
    <w:qFormat/>
    <w:rsid w:val="00DD671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olo3">
    <w:name w:val="heading 3"/>
    <w:basedOn w:val="Normale"/>
    <w:next w:val="Normale"/>
    <w:link w:val="Titolo3Carattere"/>
    <w:uiPriority w:val="9"/>
    <w:semiHidden/>
    <w:unhideWhenUsed/>
    <w:qFormat/>
    <w:rsid w:val="00DD671C"/>
    <w:pPr>
      <w:keepNext/>
      <w:keepLines/>
      <w:spacing w:before="160" w:after="80"/>
      <w:outlineLvl w:val="2"/>
    </w:pPr>
    <w:rPr>
      <w:rFonts w:eastAsiaTheme="majorEastAsia" w:cstheme="majorBidi"/>
      <w:color w:val="0F4761" w:themeColor="accent1" w:themeShade="BF"/>
      <w:sz w:val="28"/>
      <w:szCs w:val="28"/>
    </w:rPr>
  </w:style>
  <w:style w:type="paragraph" w:styleId="Titolo4">
    <w:name w:val="heading 4"/>
    <w:basedOn w:val="Normale"/>
    <w:next w:val="Normale"/>
    <w:link w:val="Titolo4Carattere"/>
    <w:uiPriority w:val="9"/>
    <w:semiHidden/>
    <w:unhideWhenUsed/>
    <w:qFormat/>
    <w:rsid w:val="00DD671C"/>
    <w:pPr>
      <w:keepNext/>
      <w:keepLines/>
      <w:spacing w:before="80" w:after="40"/>
      <w:outlineLvl w:val="3"/>
    </w:pPr>
    <w:rPr>
      <w:rFonts w:eastAsiaTheme="majorEastAsia" w:cstheme="majorBidi"/>
      <w:i/>
      <w:iCs/>
      <w:color w:val="0F4761" w:themeColor="accent1" w:themeShade="BF"/>
    </w:rPr>
  </w:style>
  <w:style w:type="paragraph" w:styleId="Titolo5">
    <w:name w:val="heading 5"/>
    <w:basedOn w:val="Normale"/>
    <w:next w:val="Normale"/>
    <w:link w:val="Titolo5Carattere"/>
    <w:uiPriority w:val="9"/>
    <w:semiHidden/>
    <w:unhideWhenUsed/>
    <w:qFormat/>
    <w:rsid w:val="00DD671C"/>
    <w:pPr>
      <w:keepNext/>
      <w:keepLines/>
      <w:spacing w:before="80" w:after="40"/>
      <w:outlineLvl w:val="4"/>
    </w:pPr>
    <w:rPr>
      <w:rFonts w:eastAsiaTheme="majorEastAsia" w:cstheme="majorBidi"/>
      <w:color w:val="0F4761" w:themeColor="accent1" w:themeShade="BF"/>
    </w:rPr>
  </w:style>
  <w:style w:type="paragraph" w:styleId="Titolo6">
    <w:name w:val="heading 6"/>
    <w:basedOn w:val="Normale"/>
    <w:next w:val="Normale"/>
    <w:link w:val="Titolo6Carattere"/>
    <w:uiPriority w:val="9"/>
    <w:semiHidden/>
    <w:unhideWhenUsed/>
    <w:qFormat/>
    <w:rsid w:val="00DD671C"/>
    <w:pPr>
      <w:keepNext/>
      <w:keepLines/>
      <w:spacing w:before="40" w:after="0"/>
      <w:outlineLvl w:val="5"/>
    </w:pPr>
    <w:rPr>
      <w:rFonts w:eastAsiaTheme="majorEastAsia" w:cstheme="majorBidi"/>
      <w:i/>
      <w:iCs/>
      <w:color w:val="595959" w:themeColor="text1" w:themeTint="A6"/>
    </w:rPr>
  </w:style>
  <w:style w:type="paragraph" w:styleId="Titolo7">
    <w:name w:val="heading 7"/>
    <w:basedOn w:val="Normale"/>
    <w:next w:val="Normale"/>
    <w:link w:val="Titolo7Carattere"/>
    <w:uiPriority w:val="9"/>
    <w:semiHidden/>
    <w:unhideWhenUsed/>
    <w:qFormat/>
    <w:rsid w:val="00DD671C"/>
    <w:pPr>
      <w:keepNext/>
      <w:keepLines/>
      <w:spacing w:before="40" w:after="0"/>
      <w:outlineLvl w:val="6"/>
    </w:pPr>
    <w:rPr>
      <w:rFonts w:eastAsiaTheme="majorEastAsia" w:cstheme="majorBidi"/>
      <w:color w:val="595959" w:themeColor="text1" w:themeTint="A6"/>
    </w:rPr>
  </w:style>
  <w:style w:type="paragraph" w:styleId="Titolo8">
    <w:name w:val="heading 8"/>
    <w:basedOn w:val="Normale"/>
    <w:next w:val="Normale"/>
    <w:link w:val="Titolo8Carattere"/>
    <w:uiPriority w:val="9"/>
    <w:semiHidden/>
    <w:unhideWhenUsed/>
    <w:qFormat/>
    <w:rsid w:val="00DD671C"/>
    <w:pPr>
      <w:keepNext/>
      <w:keepLines/>
      <w:spacing w:after="0"/>
      <w:outlineLvl w:val="7"/>
    </w:pPr>
    <w:rPr>
      <w:rFonts w:eastAsiaTheme="majorEastAsia" w:cstheme="majorBidi"/>
      <w:i/>
      <w:iCs/>
      <w:color w:val="272727" w:themeColor="text1" w:themeTint="D8"/>
    </w:rPr>
  </w:style>
  <w:style w:type="paragraph" w:styleId="Titolo9">
    <w:name w:val="heading 9"/>
    <w:basedOn w:val="Normale"/>
    <w:next w:val="Normale"/>
    <w:link w:val="Titolo9Carattere"/>
    <w:uiPriority w:val="9"/>
    <w:semiHidden/>
    <w:unhideWhenUsed/>
    <w:qFormat/>
    <w:rsid w:val="00DD671C"/>
    <w:pPr>
      <w:keepNext/>
      <w:keepLines/>
      <w:spacing w:after="0"/>
      <w:outlineLvl w:val="8"/>
    </w:pPr>
    <w:rPr>
      <w:rFonts w:eastAsiaTheme="majorEastAsia" w:cstheme="majorBidi"/>
      <w:color w:val="272727" w:themeColor="text1" w:themeTint="D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DD671C"/>
    <w:rPr>
      <w:rFonts w:asciiTheme="majorHAnsi" w:eastAsiaTheme="majorEastAsia" w:hAnsiTheme="majorHAnsi" w:cstheme="majorBidi"/>
      <w:color w:val="0F4761" w:themeColor="accent1" w:themeShade="BF"/>
      <w:sz w:val="40"/>
      <w:szCs w:val="40"/>
    </w:rPr>
  </w:style>
  <w:style w:type="character" w:customStyle="1" w:styleId="Titolo2Carattere">
    <w:name w:val="Titolo 2 Carattere"/>
    <w:basedOn w:val="Carpredefinitoparagrafo"/>
    <w:link w:val="Titolo2"/>
    <w:uiPriority w:val="9"/>
    <w:semiHidden/>
    <w:rsid w:val="00DD671C"/>
    <w:rPr>
      <w:rFonts w:asciiTheme="majorHAnsi" w:eastAsiaTheme="majorEastAsia" w:hAnsiTheme="majorHAnsi" w:cstheme="majorBidi"/>
      <w:color w:val="0F4761" w:themeColor="accent1" w:themeShade="BF"/>
      <w:sz w:val="32"/>
      <w:szCs w:val="32"/>
    </w:rPr>
  </w:style>
  <w:style w:type="character" w:customStyle="1" w:styleId="Titolo3Carattere">
    <w:name w:val="Titolo 3 Carattere"/>
    <w:basedOn w:val="Carpredefinitoparagrafo"/>
    <w:link w:val="Titolo3"/>
    <w:uiPriority w:val="9"/>
    <w:semiHidden/>
    <w:rsid w:val="00DD671C"/>
    <w:rPr>
      <w:rFonts w:eastAsiaTheme="majorEastAsia" w:cstheme="majorBidi"/>
      <w:color w:val="0F4761" w:themeColor="accent1" w:themeShade="BF"/>
      <w:sz w:val="28"/>
      <w:szCs w:val="28"/>
    </w:rPr>
  </w:style>
  <w:style w:type="character" w:customStyle="1" w:styleId="Titolo4Carattere">
    <w:name w:val="Titolo 4 Carattere"/>
    <w:basedOn w:val="Carpredefinitoparagrafo"/>
    <w:link w:val="Titolo4"/>
    <w:uiPriority w:val="9"/>
    <w:semiHidden/>
    <w:rsid w:val="00DD671C"/>
    <w:rPr>
      <w:rFonts w:eastAsiaTheme="majorEastAsia" w:cstheme="majorBidi"/>
      <w:i/>
      <w:iCs/>
      <w:color w:val="0F4761" w:themeColor="accent1" w:themeShade="BF"/>
    </w:rPr>
  </w:style>
  <w:style w:type="character" w:customStyle="1" w:styleId="Titolo5Carattere">
    <w:name w:val="Titolo 5 Carattere"/>
    <w:basedOn w:val="Carpredefinitoparagrafo"/>
    <w:link w:val="Titolo5"/>
    <w:uiPriority w:val="9"/>
    <w:semiHidden/>
    <w:rsid w:val="00DD671C"/>
    <w:rPr>
      <w:rFonts w:eastAsiaTheme="majorEastAsia" w:cstheme="majorBidi"/>
      <w:color w:val="0F4761" w:themeColor="accent1" w:themeShade="BF"/>
    </w:rPr>
  </w:style>
  <w:style w:type="character" w:customStyle="1" w:styleId="Titolo6Carattere">
    <w:name w:val="Titolo 6 Carattere"/>
    <w:basedOn w:val="Carpredefinitoparagrafo"/>
    <w:link w:val="Titolo6"/>
    <w:uiPriority w:val="9"/>
    <w:semiHidden/>
    <w:rsid w:val="00DD671C"/>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DD671C"/>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DD671C"/>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DD671C"/>
    <w:rPr>
      <w:rFonts w:eastAsiaTheme="majorEastAsia" w:cstheme="majorBidi"/>
      <w:color w:val="272727" w:themeColor="text1" w:themeTint="D8"/>
    </w:rPr>
  </w:style>
  <w:style w:type="paragraph" w:styleId="Titolo">
    <w:name w:val="Title"/>
    <w:basedOn w:val="Normale"/>
    <w:next w:val="Normale"/>
    <w:link w:val="TitoloCarattere"/>
    <w:uiPriority w:val="10"/>
    <w:qFormat/>
    <w:rsid w:val="00DD671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oloCarattere">
    <w:name w:val="Titolo Carattere"/>
    <w:basedOn w:val="Carpredefinitoparagrafo"/>
    <w:link w:val="Titolo"/>
    <w:uiPriority w:val="10"/>
    <w:rsid w:val="00DD671C"/>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DD671C"/>
    <w:pPr>
      <w:numPr>
        <w:ilvl w:val="1"/>
      </w:numPr>
    </w:pPr>
    <w:rPr>
      <w:rFonts w:eastAsiaTheme="majorEastAsia" w:cstheme="majorBidi"/>
      <w:color w:val="595959" w:themeColor="text1" w:themeTint="A6"/>
      <w:spacing w:val="15"/>
      <w:sz w:val="28"/>
      <w:szCs w:val="28"/>
    </w:rPr>
  </w:style>
  <w:style w:type="character" w:customStyle="1" w:styleId="SottotitoloCarattere">
    <w:name w:val="Sottotitolo Carattere"/>
    <w:basedOn w:val="Carpredefinitoparagrafo"/>
    <w:link w:val="Sottotitolo"/>
    <w:uiPriority w:val="11"/>
    <w:rsid w:val="00DD671C"/>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DD671C"/>
    <w:pPr>
      <w:spacing w:before="160"/>
      <w:jc w:val="center"/>
    </w:pPr>
    <w:rPr>
      <w:i/>
      <w:iCs/>
      <w:color w:val="404040" w:themeColor="text1" w:themeTint="BF"/>
    </w:rPr>
  </w:style>
  <w:style w:type="character" w:customStyle="1" w:styleId="CitazioneCarattere">
    <w:name w:val="Citazione Carattere"/>
    <w:basedOn w:val="Carpredefinitoparagrafo"/>
    <w:link w:val="Citazione"/>
    <w:uiPriority w:val="29"/>
    <w:rsid w:val="00DD671C"/>
    <w:rPr>
      <w:i/>
      <w:iCs/>
      <w:color w:val="404040" w:themeColor="text1" w:themeTint="BF"/>
    </w:rPr>
  </w:style>
  <w:style w:type="paragraph" w:styleId="Paragrafoelenco">
    <w:name w:val="List Paragraph"/>
    <w:basedOn w:val="Normale"/>
    <w:uiPriority w:val="34"/>
    <w:qFormat/>
    <w:rsid w:val="00DD671C"/>
    <w:pPr>
      <w:ind w:left="720"/>
      <w:contextualSpacing/>
    </w:pPr>
  </w:style>
  <w:style w:type="character" w:styleId="Enfasiintensa">
    <w:name w:val="Intense Emphasis"/>
    <w:basedOn w:val="Carpredefinitoparagrafo"/>
    <w:uiPriority w:val="21"/>
    <w:qFormat/>
    <w:rsid w:val="00DD671C"/>
    <w:rPr>
      <w:i/>
      <w:iCs/>
      <w:color w:val="0F4761" w:themeColor="accent1" w:themeShade="BF"/>
    </w:rPr>
  </w:style>
  <w:style w:type="paragraph" w:styleId="Citazioneintensa">
    <w:name w:val="Intense Quote"/>
    <w:basedOn w:val="Normale"/>
    <w:next w:val="Normale"/>
    <w:link w:val="CitazioneintensaCarattere"/>
    <w:uiPriority w:val="30"/>
    <w:qFormat/>
    <w:rsid w:val="00DD671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zioneintensaCarattere">
    <w:name w:val="Citazione intensa Carattere"/>
    <w:basedOn w:val="Carpredefinitoparagrafo"/>
    <w:link w:val="Citazioneintensa"/>
    <w:uiPriority w:val="30"/>
    <w:rsid w:val="00DD671C"/>
    <w:rPr>
      <w:i/>
      <w:iCs/>
      <w:color w:val="0F4761" w:themeColor="accent1" w:themeShade="BF"/>
    </w:rPr>
  </w:style>
  <w:style w:type="character" w:styleId="Riferimentointenso">
    <w:name w:val="Intense Reference"/>
    <w:basedOn w:val="Carpredefinitoparagrafo"/>
    <w:uiPriority w:val="32"/>
    <w:qFormat/>
    <w:rsid w:val="00DD671C"/>
    <w:rPr>
      <w:b/>
      <w:bCs/>
      <w:smallCaps/>
      <w:color w:val="0F4761" w:themeColor="accent1" w:themeShade="BF"/>
      <w:spacing w:val="5"/>
    </w:rPr>
  </w:style>
  <w:style w:type="paragraph" w:styleId="Intestazione">
    <w:name w:val="header"/>
    <w:basedOn w:val="Normale"/>
    <w:link w:val="IntestazioneCarattere"/>
    <w:uiPriority w:val="99"/>
    <w:unhideWhenUsed/>
    <w:rsid w:val="005C236D"/>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5C236D"/>
  </w:style>
  <w:style w:type="paragraph" w:styleId="Pidipagina">
    <w:name w:val="footer"/>
    <w:basedOn w:val="Normale"/>
    <w:link w:val="PidipaginaCarattere"/>
    <w:uiPriority w:val="99"/>
    <w:unhideWhenUsed/>
    <w:rsid w:val="005C236D"/>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5C236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98</TotalTime>
  <Pages>10</Pages>
  <Words>5901</Words>
  <Characters>33641</Characters>
  <Application>Microsoft Office Word</Application>
  <DocSecurity>0</DocSecurity>
  <Lines>280</Lines>
  <Paragraphs>78</Paragraphs>
  <ScaleCrop>false</ScaleCrop>
  <Company/>
  <LinksUpToDate>false</LinksUpToDate>
  <CharactersWithSpaces>39464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 Nga</dc:creator>
  <cp:keywords/>
  <dc:description/>
  <cp:lastModifiedBy>M Nga</cp:lastModifiedBy>
  <cp:revision>107</cp:revision>
  <dcterms:created xsi:type="dcterms:W3CDTF">2024-09-19T10:12:00Z</dcterms:created>
  <dcterms:modified xsi:type="dcterms:W3CDTF">2024-09-28T10:23:00Z</dcterms:modified>
</cp:coreProperties>
</file>